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37F3B" w14:textId="77777777" w:rsidR="008F0220" w:rsidRPr="00E07871" w:rsidRDefault="4BED4FEA" w:rsidP="4BED4FEA">
      <w:pPr>
        <w:jc w:val="center"/>
        <w:rPr>
          <w:b/>
          <w:bCs/>
          <w:sz w:val="22"/>
          <w:szCs w:val="22"/>
        </w:rPr>
      </w:pPr>
      <w:r w:rsidRPr="00E07871">
        <w:rPr>
          <w:b/>
          <w:bCs/>
          <w:sz w:val="22"/>
          <w:szCs w:val="22"/>
        </w:rPr>
        <w:t>VALENCIA COMMUNITY COLLEGE</w:t>
      </w:r>
    </w:p>
    <w:p w14:paraId="14FFC56F" w14:textId="4483D0A2" w:rsidR="008F0220" w:rsidRPr="00E07871" w:rsidRDefault="4BED4FEA" w:rsidP="4BED4FEA">
      <w:pPr>
        <w:jc w:val="center"/>
        <w:rPr>
          <w:b/>
          <w:bCs/>
          <w:sz w:val="22"/>
          <w:szCs w:val="22"/>
        </w:rPr>
      </w:pPr>
      <w:r w:rsidRPr="00E07871">
        <w:rPr>
          <w:b/>
          <w:bCs/>
          <w:sz w:val="22"/>
          <w:szCs w:val="22"/>
        </w:rPr>
        <w:t xml:space="preserve">ACG 2021C (CRN </w:t>
      </w:r>
      <w:r w:rsidR="0031081E">
        <w:rPr>
          <w:b/>
          <w:bCs/>
          <w:sz w:val="22"/>
          <w:szCs w:val="22"/>
        </w:rPr>
        <w:t>13257</w:t>
      </w:r>
      <w:r w:rsidR="00E07871" w:rsidRPr="00E07871">
        <w:rPr>
          <w:b/>
          <w:bCs/>
          <w:sz w:val="22"/>
          <w:szCs w:val="22"/>
        </w:rPr>
        <w:t>)</w:t>
      </w:r>
      <w:r w:rsidRPr="00E07871">
        <w:rPr>
          <w:b/>
          <w:bCs/>
          <w:sz w:val="22"/>
          <w:szCs w:val="22"/>
        </w:rPr>
        <w:t xml:space="preserve"> PRINCIPLES OF FINANCIAL ACCOUNTING</w:t>
      </w:r>
    </w:p>
    <w:p w14:paraId="6B69DCCF" w14:textId="77777777" w:rsidR="008F0220" w:rsidRPr="00E07871" w:rsidRDefault="4BED4FEA" w:rsidP="4BED4FEA">
      <w:pPr>
        <w:jc w:val="center"/>
        <w:rPr>
          <w:b/>
          <w:bCs/>
          <w:sz w:val="22"/>
          <w:szCs w:val="22"/>
        </w:rPr>
      </w:pPr>
      <w:r w:rsidRPr="00E07871">
        <w:rPr>
          <w:b/>
          <w:bCs/>
          <w:sz w:val="22"/>
          <w:szCs w:val="22"/>
        </w:rPr>
        <w:t>Course Syllabus &amp; Outline</w:t>
      </w:r>
    </w:p>
    <w:p w14:paraId="70A1DF0E" w14:textId="1C954D4E" w:rsidR="008F0220" w:rsidRPr="00E07871" w:rsidRDefault="00A74BF4" w:rsidP="4BED4FEA">
      <w:pPr>
        <w:jc w:val="center"/>
        <w:rPr>
          <w:b/>
          <w:bCs/>
          <w:sz w:val="22"/>
          <w:szCs w:val="22"/>
        </w:rPr>
      </w:pPr>
      <w:r>
        <w:rPr>
          <w:b/>
          <w:bCs/>
          <w:sz w:val="22"/>
          <w:szCs w:val="22"/>
        </w:rPr>
        <w:t>Fall</w:t>
      </w:r>
      <w:r w:rsidR="00E07871" w:rsidRPr="00E07871">
        <w:rPr>
          <w:b/>
          <w:bCs/>
          <w:sz w:val="22"/>
          <w:szCs w:val="22"/>
        </w:rPr>
        <w:t xml:space="preserve"> 2024</w:t>
      </w:r>
    </w:p>
    <w:p w14:paraId="210BB317" w14:textId="77777777" w:rsidR="008F0220" w:rsidRPr="00E07871" w:rsidRDefault="008F0220" w:rsidP="4BED4FEA">
      <w:pPr>
        <w:jc w:val="center"/>
        <w:rPr>
          <w:b/>
          <w:bCs/>
          <w:sz w:val="22"/>
          <w:szCs w:val="22"/>
        </w:rPr>
      </w:pPr>
    </w:p>
    <w:p w14:paraId="44338125" w14:textId="77777777" w:rsidR="008F0220" w:rsidRPr="00E07871" w:rsidRDefault="4BED4FEA" w:rsidP="4BED4FEA">
      <w:pPr>
        <w:rPr>
          <w:b/>
          <w:bCs/>
          <w:sz w:val="22"/>
          <w:szCs w:val="22"/>
        </w:rPr>
      </w:pPr>
      <w:r w:rsidRPr="00E07871">
        <w:rPr>
          <w:b/>
          <w:bCs/>
          <w:sz w:val="22"/>
          <w:szCs w:val="22"/>
        </w:rPr>
        <w:t>COURSE DESCRIPTION:</w:t>
      </w:r>
    </w:p>
    <w:p w14:paraId="6EC24CEA" w14:textId="77777777" w:rsidR="00513430" w:rsidRPr="00E07871" w:rsidRDefault="4BED4FEA" w:rsidP="4BED4FEA">
      <w:pPr>
        <w:pStyle w:val="BodyText"/>
        <w:rPr>
          <w:b/>
          <w:bCs/>
          <w:sz w:val="22"/>
          <w:szCs w:val="22"/>
        </w:rPr>
      </w:pPr>
      <w:r w:rsidRPr="00E07871">
        <w:rPr>
          <w:sz w:val="22"/>
          <w:szCs w:val="22"/>
        </w:rPr>
        <w:t xml:space="preserve">This course teaches the student accounting concepts, principles, procedures and underlying theories applicable to the nature of accounting, financial statements, accounting cycle, current assets, plant and equipment, long-term investments, intangible assets, payroll, current liabilities, long-term debt, and owner’s equity including accounting for sole proprietorships, partnerships and corporations.  </w:t>
      </w:r>
      <w:r w:rsidRPr="00E07871">
        <w:rPr>
          <w:b/>
          <w:bCs/>
          <w:sz w:val="22"/>
          <w:szCs w:val="22"/>
        </w:rPr>
        <w:t>Prerequisites</w:t>
      </w:r>
      <w:r w:rsidRPr="00E07871">
        <w:rPr>
          <w:sz w:val="22"/>
          <w:szCs w:val="22"/>
        </w:rPr>
        <w:t xml:space="preserve">: </w:t>
      </w:r>
      <w:r w:rsidRPr="00E07871">
        <w:rPr>
          <w:b/>
          <w:bCs/>
          <w:sz w:val="22"/>
          <w:szCs w:val="22"/>
        </w:rPr>
        <w:t>An assessment score for placement in MAT 0024C or higher mathematics or a minimum grade of C in MAT 0012C or APA 1111 or MTB 1103</w:t>
      </w:r>
    </w:p>
    <w:p w14:paraId="2F0D95D5" w14:textId="77777777" w:rsidR="00513430" w:rsidRPr="00E07871" w:rsidRDefault="00513430" w:rsidP="4BED4FEA">
      <w:pPr>
        <w:pStyle w:val="BodyText"/>
        <w:rPr>
          <w:sz w:val="22"/>
          <w:szCs w:val="22"/>
        </w:rPr>
      </w:pPr>
    </w:p>
    <w:p w14:paraId="2A002D6C" w14:textId="77777777" w:rsidR="008F0220" w:rsidRPr="00E07871" w:rsidRDefault="4BED4FEA" w:rsidP="4BED4FEA">
      <w:pPr>
        <w:rPr>
          <w:sz w:val="22"/>
          <w:szCs w:val="22"/>
        </w:rPr>
      </w:pPr>
      <w:r w:rsidRPr="00E07871">
        <w:rPr>
          <w:b/>
          <w:bCs/>
          <w:sz w:val="22"/>
          <w:szCs w:val="22"/>
        </w:rPr>
        <w:t xml:space="preserve">CREDIT HOURS:  </w:t>
      </w:r>
      <w:r w:rsidRPr="00E07871">
        <w:rPr>
          <w:sz w:val="22"/>
          <w:szCs w:val="22"/>
        </w:rPr>
        <w:t>3</w:t>
      </w:r>
    </w:p>
    <w:p w14:paraId="045B7BE1" w14:textId="3D7A77C7" w:rsidR="008F0220" w:rsidRPr="00E07871" w:rsidRDefault="4BED4FEA" w:rsidP="4BED4FEA">
      <w:pPr>
        <w:rPr>
          <w:sz w:val="22"/>
          <w:szCs w:val="22"/>
        </w:rPr>
      </w:pPr>
      <w:r w:rsidRPr="00E07871">
        <w:rPr>
          <w:b/>
          <w:bCs/>
          <w:sz w:val="22"/>
          <w:szCs w:val="22"/>
        </w:rPr>
        <w:t xml:space="preserve">CLASS MEETING ROOM:  </w:t>
      </w:r>
      <w:r w:rsidRPr="00E07871">
        <w:rPr>
          <w:sz w:val="22"/>
          <w:szCs w:val="22"/>
        </w:rPr>
        <w:t>West Campus, Building 7, Room 140</w:t>
      </w:r>
    </w:p>
    <w:p w14:paraId="4777C6B0" w14:textId="0F43781E" w:rsidR="008F0220" w:rsidRPr="00E07871" w:rsidRDefault="4BED4FEA" w:rsidP="4BED4FEA">
      <w:pPr>
        <w:rPr>
          <w:b/>
          <w:bCs/>
          <w:sz w:val="22"/>
          <w:szCs w:val="22"/>
        </w:rPr>
      </w:pPr>
      <w:r w:rsidRPr="00E07871">
        <w:rPr>
          <w:b/>
          <w:bCs/>
          <w:sz w:val="22"/>
          <w:szCs w:val="22"/>
        </w:rPr>
        <w:t xml:space="preserve">DAY/TIME:  </w:t>
      </w:r>
      <w:r w:rsidRPr="00E07871">
        <w:rPr>
          <w:sz w:val="22"/>
          <w:szCs w:val="22"/>
        </w:rPr>
        <w:t xml:space="preserve">Sat @ 10:00 am – </w:t>
      </w:r>
      <w:r w:rsidR="006D3727">
        <w:rPr>
          <w:sz w:val="22"/>
          <w:szCs w:val="22"/>
        </w:rPr>
        <w:t>12</w:t>
      </w:r>
      <w:r w:rsidRPr="00E07871">
        <w:rPr>
          <w:sz w:val="22"/>
          <w:szCs w:val="22"/>
        </w:rPr>
        <w:t>:</w:t>
      </w:r>
      <w:r w:rsidR="006D3727">
        <w:rPr>
          <w:sz w:val="22"/>
          <w:szCs w:val="22"/>
        </w:rPr>
        <w:t>4</w:t>
      </w:r>
      <w:r w:rsidRPr="00E07871">
        <w:rPr>
          <w:sz w:val="22"/>
          <w:szCs w:val="22"/>
        </w:rPr>
        <w:t>5 pm</w:t>
      </w:r>
    </w:p>
    <w:p w14:paraId="59A26E83" w14:textId="77777777" w:rsidR="008F0220" w:rsidRPr="00E07871" w:rsidRDefault="4BED4FEA" w:rsidP="4BED4FEA">
      <w:pPr>
        <w:rPr>
          <w:sz w:val="22"/>
          <w:szCs w:val="22"/>
        </w:rPr>
      </w:pPr>
      <w:r w:rsidRPr="00E07871">
        <w:rPr>
          <w:b/>
          <w:bCs/>
          <w:sz w:val="22"/>
          <w:szCs w:val="22"/>
        </w:rPr>
        <w:t xml:space="preserve">INSTRUCTOR:  </w:t>
      </w:r>
      <w:r w:rsidRPr="00E07871">
        <w:rPr>
          <w:sz w:val="22"/>
          <w:szCs w:val="22"/>
        </w:rPr>
        <w:t>Alisa Tarver</w:t>
      </w:r>
    </w:p>
    <w:p w14:paraId="70425ED7" w14:textId="77777777" w:rsidR="008F0220" w:rsidRPr="00E07871" w:rsidRDefault="4BED4FEA" w:rsidP="4BED4FEA">
      <w:pPr>
        <w:rPr>
          <w:sz w:val="22"/>
          <w:szCs w:val="22"/>
        </w:rPr>
      </w:pPr>
      <w:r w:rsidRPr="00E07871">
        <w:rPr>
          <w:b/>
          <w:bCs/>
          <w:sz w:val="22"/>
          <w:szCs w:val="22"/>
        </w:rPr>
        <w:t>PHONE</w:t>
      </w:r>
      <w:proofErr w:type="gramStart"/>
      <w:r w:rsidRPr="00E07871">
        <w:rPr>
          <w:b/>
          <w:bCs/>
          <w:sz w:val="22"/>
          <w:szCs w:val="22"/>
        </w:rPr>
        <w:t xml:space="preserve">:  </w:t>
      </w:r>
      <w:r w:rsidRPr="00E07871">
        <w:rPr>
          <w:sz w:val="22"/>
          <w:szCs w:val="22"/>
        </w:rPr>
        <w:t>(</w:t>
      </w:r>
      <w:proofErr w:type="gramEnd"/>
      <w:r w:rsidRPr="00E07871">
        <w:rPr>
          <w:sz w:val="22"/>
          <w:szCs w:val="22"/>
        </w:rPr>
        <w:t>407)340-5108</w:t>
      </w:r>
    </w:p>
    <w:p w14:paraId="3580F687" w14:textId="5DA5021F" w:rsidR="008F0220" w:rsidRPr="00E07871" w:rsidRDefault="4BED4FEA" w:rsidP="4BED4FEA">
      <w:pPr>
        <w:rPr>
          <w:rStyle w:val="Hyperlink"/>
          <w:sz w:val="22"/>
          <w:szCs w:val="22"/>
        </w:rPr>
      </w:pPr>
      <w:r w:rsidRPr="00E07871">
        <w:rPr>
          <w:b/>
          <w:bCs/>
          <w:sz w:val="22"/>
          <w:szCs w:val="22"/>
        </w:rPr>
        <w:t xml:space="preserve">EMAIL:  </w:t>
      </w:r>
      <w:hyperlink r:id="rId5">
        <w:r w:rsidRPr="00E07871">
          <w:rPr>
            <w:rStyle w:val="Hyperlink"/>
            <w:sz w:val="22"/>
            <w:szCs w:val="22"/>
          </w:rPr>
          <w:t>atarver@mail.valenciacollege.edu</w:t>
        </w:r>
      </w:hyperlink>
      <w:r w:rsidRPr="00E07871">
        <w:rPr>
          <w:sz w:val="22"/>
          <w:szCs w:val="22"/>
        </w:rPr>
        <w:t xml:space="preserve">, </w:t>
      </w:r>
      <w:hyperlink r:id="rId6">
        <w:r w:rsidRPr="00E07871">
          <w:rPr>
            <w:rStyle w:val="Hyperlink"/>
            <w:sz w:val="22"/>
            <w:szCs w:val="22"/>
          </w:rPr>
          <w:t>atarver@valenciacollege.edu</w:t>
        </w:r>
      </w:hyperlink>
    </w:p>
    <w:p w14:paraId="08989FD6" w14:textId="62389BD9" w:rsidR="00662396" w:rsidRPr="00E07871" w:rsidRDefault="4BED4FEA" w:rsidP="4BED4FEA">
      <w:pPr>
        <w:rPr>
          <w:b/>
          <w:bCs/>
          <w:sz w:val="22"/>
          <w:szCs w:val="22"/>
        </w:rPr>
      </w:pPr>
      <w:r w:rsidRPr="00E07871">
        <w:rPr>
          <w:b/>
          <w:bCs/>
          <w:sz w:val="22"/>
          <w:szCs w:val="22"/>
        </w:rPr>
        <w:t xml:space="preserve">FACULTY FRONTPAGE: </w:t>
      </w:r>
      <w:hyperlink r:id="rId7">
        <w:r w:rsidRPr="00E07871">
          <w:rPr>
            <w:rStyle w:val="Hyperlink"/>
            <w:b/>
            <w:bCs/>
            <w:sz w:val="22"/>
            <w:szCs w:val="22"/>
          </w:rPr>
          <w:t>http://frontdoor.valenciacollege.edu/?atarver</w:t>
        </w:r>
      </w:hyperlink>
    </w:p>
    <w:p w14:paraId="5A323F65" w14:textId="77777777" w:rsidR="00662396" w:rsidRPr="00E07871" w:rsidRDefault="00662396" w:rsidP="4BED4FEA">
      <w:pPr>
        <w:rPr>
          <w:b/>
          <w:bCs/>
          <w:sz w:val="22"/>
          <w:szCs w:val="22"/>
        </w:rPr>
      </w:pPr>
    </w:p>
    <w:p w14:paraId="7C9491FD" w14:textId="77777777" w:rsidR="008F0220" w:rsidRPr="00E07871" w:rsidRDefault="4BED4FEA" w:rsidP="4BED4FEA">
      <w:pPr>
        <w:rPr>
          <w:b/>
          <w:bCs/>
          <w:sz w:val="22"/>
          <w:szCs w:val="22"/>
        </w:rPr>
      </w:pPr>
      <w:r w:rsidRPr="00E07871">
        <w:rPr>
          <w:b/>
          <w:bCs/>
          <w:sz w:val="22"/>
          <w:szCs w:val="22"/>
        </w:rPr>
        <w:t>AVAILABILITY FOR QUESTIONS:</w:t>
      </w:r>
    </w:p>
    <w:p w14:paraId="407ABF9B" w14:textId="48A0E390" w:rsidR="008F0220" w:rsidRPr="00E07871" w:rsidRDefault="4BED4FEA" w:rsidP="4BED4FEA">
      <w:pPr>
        <w:rPr>
          <w:sz w:val="22"/>
          <w:szCs w:val="22"/>
        </w:rPr>
      </w:pPr>
      <w:r w:rsidRPr="00E07871">
        <w:rPr>
          <w:sz w:val="22"/>
          <w:szCs w:val="22"/>
        </w:rPr>
        <w:t>Tuesday, 6:00 pm-8:00 pm; Wednesday, 6:00 pm – 8:00 pm; Friday, 6:00 pm – 8:00 pm</w:t>
      </w:r>
    </w:p>
    <w:p w14:paraId="2870D896" w14:textId="479C70DC" w:rsidR="008F0220" w:rsidRPr="00E07871" w:rsidRDefault="4BED4FEA" w:rsidP="00280417">
      <w:pPr>
        <w:spacing w:after="160" w:line="259" w:lineRule="auto"/>
        <w:rPr>
          <w:sz w:val="22"/>
          <w:szCs w:val="22"/>
        </w:rPr>
      </w:pPr>
      <w:r w:rsidRPr="00E07871">
        <w:rPr>
          <w:sz w:val="22"/>
          <w:szCs w:val="22"/>
        </w:rPr>
        <w:t xml:space="preserve"> </w:t>
      </w:r>
      <w:r w:rsidRPr="00E07871">
        <w:rPr>
          <w:color w:val="000000" w:themeColor="text1"/>
          <w:sz w:val="22"/>
          <w:szCs w:val="22"/>
        </w:rPr>
        <w:t>(The dedicated hours appearing above are for any detailed questions or problem explanations that are required.  I can be contacted at any time; if there is no answer; I will return your call the same day.)</w:t>
      </w:r>
    </w:p>
    <w:p w14:paraId="2E7FC63E" w14:textId="77777777" w:rsidR="008F0220" w:rsidRPr="00E07871" w:rsidRDefault="008F0220" w:rsidP="4BED4FEA">
      <w:pPr>
        <w:rPr>
          <w:sz w:val="22"/>
          <w:szCs w:val="22"/>
        </w:rPr>
      </w:pPr>
    </w:p>
    <w:p w14:paraId="3789BD84" w14:textId="0AD40EA2" w:rsidR="008F0220" w:rsidRPr="00E07871" w:rsidRDefault="4BED4FEA" w:rsidP="4BED4FEA">
      <w:pPr>
        <w:rPr>
          <w:b/>
          <w:bCs/>
          <w:sz w:val="22"/>
          <w:szCs w:val="22"/>
        </w:rPr>
      </w:pPr>
      <w:r w:rsidRPr="00E07871">
        <w:rPr>
          <w:b/>
          <w:bCs/>
          <w:sz w:val="22"/>
          <w:szCs w:val="22"/>
        </w:rPr>
        <w:t>REQUIRED MATERIALS:</w:t>
      </w:r>
    </w:p>
    <w:p w14:paraId="13C3D34E" w14:textId="0E64BE05" w:rsidR="4BED4FEA" w:rsidRPr="00E07871" w:rsidRDefault="4BED4FEA" w:rsidP="4BED4FEA">
      <w:pPr>
        <w:rPr>
          <w:color w:val="000000" w:themeColor="text1"/>
          <w:sz w:val="22"/>
          <w:szCs w:val="22"/>
        </w:rPr>
      </w:pPr>
      <w:r w:rsidRPr="00E07871">
        <w:rPr>
          <w:color w:val="000000" w:themeColor="text1"/>
          <w:sz w:val="22"/>
          <w:szCs w:val="22"/>
        </w:rPr>
        <w:t xml:space="preserve">For this course, you will need to purchase access to the </w:t>
      </w:r>
      <w:r w:rsidRPr="00E07871">
        <w:rPr>
          <w:b/>
          <w:bCs/>
          <w:color w:val="000000" w:themeColor="text1"/>
          <w:sz w:val="22"/>
          <w:szCs w:val="22"/>
        </w:rPr>
        <w:t>Mc</w:t>
      </w:r>
      <w:r w:rsidR="00280417" w:rsidRPr="00E07871">
        <w:rPr>
          <w:b/>
          <w:bCs/>
          <w:color w:val="000000" w:themeColor="text1"/>
          <w:sz w:val="22"/>
          <w:szCs w:val="22"/>
        </w:rPr>
        <w:t>G</w:t>
      </w:r>
      <w:r w:rsidRPr="00E07871">
        <w:rPr>
          <w:b/>
          <w:bCs/>
          <w:color w:val="000000" w:themeColor="text1"/>
          <w:sz w:val="22"/>
          <w:szCs w:val="22"/>
        </w:rPr>
        <w:t>raw-Hill CONNECT utility</w:t>
      </w:r>
      <w:r w:rsidRPr="00E07871">
        <w:rPr>
          <w:color w:val="000000" w:themeColor="text1"/>
          <w:sz w:val="22"/>
          <w:szCs w:val="22"/>
        </w:rPr>
        <w:t>. This is an online utility where you can access both the full, interactive E-Text for the course AND your required assignments.</w:t>
      </w:r>
    </w:p>
    <w:p w14:paraId="5C7B9397" w14:textId="77777777" w:rsidR="00FE307E" w:rsidRPr="00E07871" w:rsidRDefault="00FE307E" w:rsidP="4BED4FEA">
      <w:pPr>
        <w:rPr>
          <w:color w:val="000000" w:themeColor="text1"/>
          <w:sz w:val="22"/>
          <w:szCs w:val="22"/>
        </w:rPr>
      </w:pPr>
    </w:p>
    <w:p w14:paraId="2D0B96D9" w14:textId="655E01B1" w:rsidR="4BED4FEA" w:rsidRPr="00E07871" w:rsidRDefault="4BED4FEA" w:rsidP="4BED4FEA">
      <w:pPr>
        <w:rPr>
          <w:b/>
          <w:bCs/>
          <w:color w:val="000000" w:themeColor="text1"/>
          <w:sz w:val="22"/>
          <w:szCs w:val="22"/>
        </w:rPr>
      </w:pPr>
      <w:r w:rsidRPr="00E07871">
        <w:rPr>
          <w:color w:val="000000" w:themeColor="text1"/>
          <w:sz w:val="22"/>
          <w:szCs w:val="22"/>
        </w:rPr>
        <w:t xml:space="preserve">The full name of the E-Text (included within CONNECT) is: </w:t>
      </w:r>
      <w:r w:rsidRPr="00E07871">
        <w:rPr>
          <w:b/>
          <w:bCs/>
          <w:color w:val="000000" w:themeColor="text1"/>
          <w:sz w:val="22"/>
          <w:szCs w:val="22"/>
        </w:rPr>
        <w:t>Fundamental Financial Accounting Concepts, by Edmonds, McNair, Milam and Olds, 11th edition.</w:t>
      </w:r>
    </w:p>
    <w:p w14:paraId="43A27995" w14:textId="77777777" w:rsidR="00FE307E" w:rsidRPr="00E07871" w:rsidRDefault="00FE307E" w:rsidP="4BED4FEA">
      <w:pPr>
        <w:rPr>
          <w:color w:val="000000" w:themeColor="text1"/>
          <w:sz w:val="22"/>
          <w:szCs w:val="22"/>
        </w:rPr>
      </w:pPr>
    </w:p>
    <w:p w14:paraId="4C73C54C" w14:textId="64A4EAFF" w:rsidR="4BED4FEA" w:rsidRPr="00E07871" w:rsidRDefault="4BED4FEA" w:rsidP="4BED4FEA">
      <w:pPr>
        <w:rPr>
          <w:color w:val="000000" w:themeColor="text1"/>
          <w:sz w:val="22"/>
          <w:szCs w:val="22"/>
        </w:rPr>
      </w:pPr>
      <w:r w:rsidRPr="00E07871">
        <w:rPr>
          <w:color w:val="000000" w:themeColor="text1"/>
          <w:sz w:val="22"/>
          <w:szCs w:val="22"/>
        </w:rPr>
        <w:t>The West campus bookstore offers two options for this course:</w:t>
      </w:r>
    </w:p>
    <w:p w14:paraId="79E6FD03" w14:textId="5F9D5339" w:rsidR="4BED4FEA" w:rsidRPr="00E07871" w:rsidRDefault="4BED4FEA" w:rsidP="4BED4FEA">
      <w:pPr>
        <w:rPr>
          <w:color w:val="000000" w:themeColor="text1"/>
          <w:sz w:val="22"/>
          <w:szCs w:val="22"/>
        </w:rPr>
      </w:pPr>
      <w:r w:rsidRPr="00E07871">
        <w:rPr>
          <w:b/>
          <w:bCs/>
          <w:color w:val="000000" w:themeColor="text1"/>
          <w:sz w:val="22"/>
          <w:szCs w:val="22"/>
        </w:rPr>
        <w:t>ONE SEMESTER OPTION</w:t>
      </w:r>
      <w:r w:rsidRPr="00E07871">
        <w:rPr>
          <w:color w:val="000000" w:themeColor="text1"/>
          <w:sz w:val="22"/>
          <w:szCs w:val="22"/>
        </w:rPr>
        <w:t xml:space="preserve">: If you only </w:t>
      </w:r>
      <w:proofErr w:type="gramStart"/>
      <w:r w:rsidRPr="00E07871">
        <w:rPr>
          <w:color w:val="000000" w:themeColor="text1"/>
          <w:sz w:val="22"/>
          <w:szCs w:val="22"/>
        </w:rPr>
        <w:t>have to</w:t>
      </w:r>
      <w:proofErr w:type="gramEnd"/>
      <w:r w:rsidRPr="00E07871">
        <w:rPr>
          <w:color w:val="000000" w:themeColor="text1"/>
          <w:sz w:val="22"/>
          <w:szCs w:val="22"/>
        </w:rPr>
        <w:t xml:space="preserve"> take Principles of Financial Accounting (ACG 2021C) and are NOT planning on returning for Principles of Managerial Accounting (ACG 2071C) here at the Valencia West campus, choose this option in the bookstore. It will include one access code card that you can use to sign up and access the utility. ISBN: 9781265715922</w:t>
      </w:r>
    </w:p>
    <w:p w14:paraId="3D7EBDA3" w14:textId="70CBD7F8" w:rsidR="4BED4FEA" w:rsidRPr="00E07871" w:rsidRDefault="4BED4FEA" w:rsidP="4BED4FEA">
      <w:pPr>
        <w:rPr>
          <w:color w:val="000000" w:themeColor="text1"/>
          <w:sz w:val="22"/>
          <w:szCs w:val="22"/>
        </w:rPr>
      </w:pPr>
      <w:r w:rsidRPr="00E07871">
        <w:rPr>
          <w:b/>
          <w:bCs/>
          <w:color w:val="000000" w:themeColor="text1"/>
          <w:sz w:val="22"/>
          <w:szCs w:val="22"/>
        </w:rPr>
        <w:t>TWO SEMESTER OPTION</w:t>
      </w:r>
      <w:r w:rsidRPr="00E07871">
        <w:rPr>
          <w:color w:val="000000" w:themeColor="text1"/>
          <w:sz w:val="22"/>
          <w:szCs w:val="22"/>
        </w:rPr>
        <w:t xml:space="preserve">: If you are thinking or planning on coming back for Managerial Accounting (ACG 2071C) next semester here on the West campus, you can </w:t>
      </w:r>
      <w:r w:rsidRPr="00E07871">
        <w:rPr>
          <w:b/>
          <w:bCs/>
          <w:color w:val="000000" w:themeColor="text1"/>
          <w:sz w:val="22"/>
          <w:szCs w:val="22"/>
        </w:rPr>
        <w:t>SAVE MONEY</w:t>
      </w:r>
      <w:r w:rsidRPr="00E07871">
        <w:rPr>
          <w:color w:val="000000" w:themeColor="text1"/>
          <w:sz w:val="22"/>
          <w:szCs w:val="22"/>
        </w:rPr>
        <w:t xml:space="preserve">! Just opt for the Two Semester code bundle for this class in the bookstore. This package will include two access code cards that will give you access </w:t>
      </w:r>
      <w:proofErr w:type="gramStart"/>
      <w:r w:rsidRPr="00E07871">
        <w:rPr>
          <w:color w:val="000000" w:themeColor="text1"/>
          <w:sz w:val="22"/>
          <w:szCs w:val="22"/>
        </w:rPr>
        <w:t>for</w:t>
      </w:r>
      <w:proofErr w:type="gramEnd"/>
      <w:r w:rsidRPr="00E07871">
        <w:rPr>
          <w:color w:val="000000" w:themeColor="text1"/>
          <w:sz w:val="22"/>
          <w:szCs w:val="22"/>
        </w:rPr>
        <w:t xml:space="preserve"> both this course and Managerial Accounting FOR A DISCOUNTED COST!!!!! ISBN: 9781264454983</w:t>
      </w:r>
    </w:p>
    <w:p w14:paraId="4B0E2416" w14:textId="63ACD997" w:rsidR="4BED4FEA" w:rsidRPr="00E07871" w:rsidRDefault="4BED4FEA" w:rsidP="4BED4FEA">
      <w:pPr>
        <w:spacing w:after="160" w:line="259" w:lineRule="auto"/>
        <w:rPr>
          <w:color w:val="000000" w:themeColor="text1"/>
          <w:sz w:val="22"/>
          <w:szCs w:val="22"/>
        </w:rPr>
      </w:pPr>
      <w:r w:rsidRPr="00E07871">
        <w:rPr>
          <w:color w:val="000000" w:themeColor="text1"/>
          <w:sz w:val="22"/>
          <w:szCs w:val="22"/>
        </w:rPr>
        <w:t>Here some important notes to keep in mind when choosing this option:</w:t>
      </w:r>
    </w:p>
    <w:p w14:paraId="04CA3B2C" w14:textId="5C2FC94A" w:rsidR="4BED4FEA" w:rsidRPr="00E07871" w:rsidRDefault="4BED4FEA" w:rsidP="4BED4FEA">
      <w:pPr>
        <w:spacing w:after="160" w:line="259" w:lineRule="auto"/>
        <w:rPr>
          <w:color w:val="000000" w:themeColor="text1"/>
          <w:sz w:val="22"/>
          <w:szCs w:val="22"/>
        </w:rPr>
      </w:pPr>
      <w:r w:rsidRPr="00E07871">
        <w:rPr>
          <w:color w:val="000000" w:themeColor="text1"/>
          <w:sz w:val="22"/>
          <w:szCs w:val="22"/>
        </w:rPr>
        <w:t xml:space="preserve">You MUST take both this course Principles of Financial Accounting (ACG 2021C) and Managerial Accounting (ACG 2071C) in consecutive semesters. If you drop, fail, don’t complete </w:t>
      </w:r>
      <w:r w:rsidRPr="00E07871">
        <w:rPr>
          <w:color w:val="000000" w:themeColor="text1"/>
          <w:sz w:val="22"/>
          <w:szCs w:val="22"/>
        </w:rPr>
        <w:lastRenderedPageBreak/>
        <w:t xml:space="preserve">the course or change your mind, the CONNECT access </w:t>
      </w:r>
      <w:proofErr w:type="gramStart"/>
      <w:r w:rsidRPr="00E07871">
        <w:rPr>
          <w:color w:val="000000" w:themeColor="text1"/>
          <w:sz w:val="22"/>
          <w:szCs w:val="22"/>
        </w:rPr>
        <w:t>will may</w:t>
      </w:r>
      <w:proofErr w:type="gramEnd"/>
      <w:r w:rsidRPr="00E07871">
        <w:rPr>
          <w:color w:val="000000" w:themeColor="text1"/>
          <w:sz w:val="22"/>
          <w:szCs w:val="22"/>
        </w:rPr>
        <w:t xml:space="preserve"> not extend beyond two consecutive semesters. The bookstore will not be offering refunds for such cases.</w:t>
      </w:r>
    </w:p>
    <w:p w14:paraId="76D370F5" w14:textId="1F65D5F5" w:rsidR="4BED4FEA" w:rsidRPr="00E07871" w:rsidRDefault="4BED4FEA" w:rsidP="4BED4FEA">
      <w:pPr>
        <w:spacing w:after="160" w:line="259" w:lineRule="auto"/>
        <w:rPr>
          <w:color w:val="000000" w:themeColor="text1"/>
          <w:sz w:val="22"/>
          <w:szCs w:val="22"/>
        </w:rPr>
      </w:pPr>
      <w:r w:rsidRPr="00E07871">
        <w:rPr>
          <w:color w:val="000000" w:themeColor="text1"/>
          <w:sz w:val="22"/>
          <w:szCs w:val="22"/>
        </w:rPr>
        <w:t>You MUST take both courses here on the West campus (on ground, online or hybrid) to take advantage of this discount. This discounted bundle does NOT extend to other Valencia campuses.</w:t>
      </w:r>
    </w:p>
    <w:p w14:paraId="78A26BDB" w14:textId="5B8F05CF" w:rsidR="4BED4FEA" w:rsidRPr="00E07871" w:rsidRDefault="4BED4FEA" w:rsidP="4BED4FEA">
      <w:pPr>
        <w:rPr>
          <w:color w:val="000000" w:themeColor="text1"/>
          <w:sz w:val="22"/>
          <w:szCs w:val="22"/>
        </w:rPr>
      </w:pPr>
      <w:r w:rsidRPr="00E07871">
        <w:rPr>
          <w:color w:val="000000" w:themeColor="text1"/>
          <w:sz w:val="22"/>
          <w:szCs w:val="22"/>
        </w:rPr>
        <w:t xml:space="preserve">FREE TRIAL: As you are making your decision, you can sign up for a free trial version of the CONNECT utility which will last for a few weeks while you are getting up and running in the course. Just be sure to convert this free trial version at the end of the trial period or your work to date may be lost. Also, </w:t>
      </w:r>
      <w:proofErr w:type="gramStart"/>
      <w:r w:rsidRPr="00E07871">
        <w:rPr>
          <w:color w:val="000000" w:themeColor="text1"/>
          <w:sz w:val="22"/>
          <w:szCs w:val="22"/>
        </w:rPr>
        <w:t>in order to</w:t>
      </w:r>
      <w:proofErr w:type="gramEnd"/>
      <w:r w:rsidRPr="00E07871">
        <w:rPr>
          <w:color w:val="000000" w:themeColor="text1"/>
          <w:sz w:val="22"/>
          <w:szCs w:val="22"/>
        </w:rPr>
        <w:t xml:space="preserve"> effectively use the CONNECT online utility, you must have a reliable internet access connection. If you do not have a reliable connection, you should plan to use the computer labs on campus designed for student use.</w:t>
      </w:r>
    </w:p>
    <w:p w14:paraId="27A81429" w14:textId="120C9EF8" w:rsidR="4BED4FEA" w:rsidRPr="00E07871" w:rsidRDefault="4BED4FEA" w:rsidP="4BED4FEA">
      <w:pPr>
        <w:rPr>
          <w:color w:val="000000" w:themeColor="text1"/>
          <w:sz w:val="22"/>
          <w:szCs w:val="22"/>
        </w:rPr>
      </w:pPr>
      <w:r w:rsidRPr="00E07871">
        <w:rPr>
          <w:color w:val="000000" w:themeColor="text1"/>
          <w:sz w:val="22"/>
          <w:szCs w:val="22"/>
        </w:rPr>
        <w:t>Printed Text Option: If you desire to also have a printed edition of the text, the bookstore will not be selling any printed editions of the text. Instead, you can order this directly from Mc</w:t>
      </w:r>
      <w:r w:rsidR="003D742E" w:rsidRPr="00E07871">
        <w:rPr>
          <w:color w:val="000000" w:themeColor="text1"/>
          <w:sz w:val="22"/>
          <w:szCs w:val="22"/>
        </w:rPr>
        <w:t>G</w:t>
      </w:r>
      <w:r w:rsidRPr="00E07871">
        <w:rPr>
          <w:color w:val="000000" w:themeColor="text1"/>
          <w:sz w:val="22"/>
          <w:szCs w:val="22"/>
        </w:rPr>
        <w:t>raw-Hill after you have access to the CONNECT utility. There will be a link within the CONNECT utility on your main course page to order a printed edition if you so desire.</w:t>
      </w:r>
    </w:p>
    <w:p w14:paraId="7A28CBB6" w14:textId="4AC2D93B" w:rsidR="4BED4FEA" w:rsidRPr="00E07871" w:rsidRDefault="4BED4FEA" w:rsidP="4BED4FEA">
      <w:pPr>
        <w:rPr>
          <w:color w:val="000000" w:themeColor="text1"/>
          <w:sz w:val="22"/>
          <w:szCs w:val="22"/>
        </w:rPr>
      </w:pPr>
      <w:r w:rsidRPr="00E07871">
        <w:rPr>
          <w:color w:val="000000" w:themeColor="text1"/>
          <w:sz w:val="22"/>
          <w:szCs w:val="22"/>
        </w:rPr>
        <w:t xml:space="preserve">Other necessary materials include pencils, </w:t>
      </w:r>
      <w:proofErr w:type="gramStart"/>
      <w:r w:rsidRPr="00E07871">
        <w:rPr>
          <w:color w:val="000000" w:themeColor="text1"/>
          <w:sz w:val="22"/>
          <w:szCs w:val="22"/>
        </w:rPr>
        <w:t>notebook</w:t>
      </w:r>
      <w:proofErr w:type="gramEnd"/>
      <w:r w:rsidRPr="00E07871">
        <w:rPr>
          <w:color w:val="000000" w:themeColor="text1"/>
          <w:sz w:val="22"/>
          <w:szCs w:val="22"/>
        </w:rPr>
        <w:t xml:space="preserve"> and calculator.</w:t>
      </w:r>
    </w:p>
    <w:p w14:paraId="47992611" w14:textId="2448DAF9" w:rsidR="4BED4FEA" w:rsidRPr="00E07871" w:rsidRDefault="4BED4FEA" w:rsidP="4BED4FEA">
      <w:pPr>
        <w:rPr>
          <w:b/>
          <w:bCs/>
          <w:sz w:val="22"/>
          <w:szCs w:val="22"/>
        </w:rPr>
      </w:pPr>
    </w:p>
    <w:p w14:paraId="51166C5F" w14:textId="77777777" w:rsidR="00E07871" w:rsidRPr="00E07871" w:rsidRDefault="00E07871" w:rsidP="00E07871">
      <w:pPr>
        <w:jc w:val="center"/>
        <w:rPr>
          <w:sz w:val="22"/>
          <w:szCs w:val="22"/>
        </w:rPr>
      </w:pPr>
      <w:r w:rsidRPr="00E07871">
        <w:rPr>
          <w:b/>
          <w:bCs/>
          <w:sz w:val="22"/>
          <w:szCs w:val="22"/>
        </w:rPr>
        <w:t>CAMPUS COVID POLICIES</w:t>
      </w:r>
    </w:p>
    <w:p w14:paraId="644860BC" w14:textId="77777777" w:rsidR="00E07871" w:rsidRPr="00E07871" w:rsidRDefault="00E07871" w:rsidP="00E07871">
      <w:pPr>
        <w:rPr>
          <w:b/>
          <w:bCs/>
          <w:sz w:val="22"/>
          <w:szCs w:val="22"/>
        </w:rPr>
      </w:pPr>
      <w:r w:rsidRPr="00E07871">
        <w:rPr>
          <w:sz w:val="22"/>
          <w:szCs w:val="22"/>
        </w:rPr>
        <w:t xml:space="preserve">If you find yourself feeling unwell and suspect you might be experiencing symptoms of COVID-19, </w:t>
      </w:r>
      <w:r w:rsidRPr="00E07871">
        <w:rPr>
          <w:b/>
          <w:bCs/>
          <w:sz w:val="22"/>
          <w:szCs w:val="22"/>
        </w:rPr>
        <w:t>PLEASE STAY HOME!</w:t>
      </w:r>
    </w:p>
    <w:p w14:paraId="47B3FF89" w14:textId="77777777" w:rsidR="00E07871" w:rsidRPr="00E07871" w:rsidRDefault="00E07871" w:rsidP="00E07871">
      <w:pPr>
        <w:rPr>
          <w:sz w:val="22"/>
          <w:szCs w:val="22"/>
        </w:rPr>
      </w:pPr>
      <w:r w:rsidRPr="00E07871">
        <w:rPr>
          <w:b/>
          <w:bCs/>
          <w:color w:val="2D3B45"/>
          <w:sz w:val="22"/>
          <w:szCs w:val="22"/>
        </w:rPr>
        <w:t>CDC Self Checker</w:t>
      </w:r>
    </w:p>
    <w:p w14:paraId="5F5F128B" w14:textId="77777777" w:rsidR="00E07871" w:rsidRPr="00E07871" w:rsidRDefault="00E07871" w:rsidP="00E07871">
      <w:pPr>
        <w:rPr>
          <w:sz w:val="22"/>
          <w:szCs w:val="22"/>
        </w:rPr>
      </w:pPr>
      <w:r w:rsidRPr="00E07871">
        <w:rPr>
          <w:color w:val="2D3B45"/>
          <w:sz w:val="22"/>
          <w:szCs w:val="22"/>
        </w:rPr>
        <w:t>Anyone coming to campus (employees, students, and vendors) must complete</w:t>
      </w:r>
      <w:hyperlink r:id="rId8">
        <w:r w:rsidRPr="00E07871">
          <w:rPr>
            <w:rStyle w:val="Hyperlink"/>
            <w:sz w:val="22"/>
            <w:szCs w:val="22"/>
          </w:rPr>
          <w:t xml:space="preserve"> the CDC's Self-Checker (Links to an external site.)</w:t>
        </w:r>
      </w:hyperlink>
      <w:r w:rsidRPr="00E07871">
        <w:rPr>
          <w:color w:val="2D3B45"/>
          <w:sz w:val="22"/>
          <w:szCs w:val="22"/>
        </w:rPr>
        <w:t>, which you can access in the</w:t>
      </w:r>
      <w:hyperlink r:id="rId9">
        <w:r w:rsidRPr="00E07871">
          <w:rPr>
            <w:rStyle w:val="Hyperlink"/>
            <w:sz w:val="22"/>
            <w:szCs w:val="22"/>
          </w:rPr>
          <w:t xml:space="preserve"> Valencia College Safety App (Links to an external site.)</w:t>
        </w:r>
      </w:hyperlink>
      <w:r w:rsidRPr="00E07871">
        <w:rPr>
          <w:color w:val="2D3B45"/>
          <w:sz w:val="22"/>
          <w:szCs w:val="22"/>
        </w:rPr>
        <w:t xml:space="preserve">. You should answer all questions honestly. If the self-checker </w:t>
      </w:r>
      <w:proofErr w:type="gramStart"/>
      <w:r w:rsidRPr="00E07871">
        <w:rPr>
          <w:color w:val="2D3B45"/>
          <w:sz w:val="22"/>
          <w:szCs w:val="22"/>
        </w:rPr>
        <w:t>says</w:t>
      </w:r>
      <w:proofErr w:type="gramEnd"/>
      <w:r w:rsidRPr="00E07871">
        <w:rPr>
          <w:color w:val="2D3B45"/>
          <w:sz w:val="22"/>
          <w:szCs w:val="22"/>
        </w:rPr>
        <w:t xml:space="preserve"> “sounds like you are feeling ok,” then please come to class. If you receive any other result from the self-checker, please do not visit campus and notify us about your self-checker results by emailing </w:t>
      </w:r>
      <w:hyperlink r:id="rId10">
        <w:r w:rsidRPr="00E07871">
          <w:rPr>
            <w:rStyle w:val="Hyperlink"/>
            <w:sz w:val="22"/>
            <w:szCs w:val="22"/>
          </w:rPr>
          <w:t>COVIDillness@valenciacollege.edu</w:t>
        </w:r>
      </w:hyperlink>
      <w:r w:rsidRPr="00E07871">
        <w:rPr>
          <w:color w:val="2D3B45"/>
          <w:sz w:val="22"/>
          <w:szCs w:val="22"/>
        </w:rPr>
        <w:t>. Additionally, if the self-checker recommends that you seek medical attention, we strongly encourage you to do so.</w:t>
      </w:r>
    </w:p>
    <w:p w14:paraId="5D574E4A" w14:textId="77777777" w:rsidR="00E07871" w:rsidRPr="00E07871" w:rsidRDefault="00E07871" w:rsidP="00E07871">
      <w:pPr>
        <w:rPr>
          <w:sz w:val="22"/>
          <w:szCs w:val="22"/>
        </w:rPr>
      </w:pPr>
      <w:r w:rsidRPr="00E07871">
        <w:rPr>
          <w:color w:val="2D3B45"/>
          <w:sz w:val="22"/>
          <w:szCs w:val="22"/>
        </w:rPr>
        <w:t xml:space="preserve"> </w:t>
      </w:r>
    </w:p>
    <w:p w14:paraId="79634705" w14:textId="77777777" w:rsidR="00E07871" w:rsidRPr="00E07871" w:rsidRDefault="00E07871" w:rsidP="00E07871">
      <w:pPr>
        <w:rPr>
          <w:sz w:val="22"/>
          <w:szCs w:val="22"/>
        </w:rPr>
      </w:pPr>
      <w:r w:rsidRPr="00E07871">
        <w:rPr>
          <w:color w:val="2D3B45"/>
          <w:sz w:val="22"/>
          <w:szCs w:val="22"/>
        </w:rPr>
        <w:t xml:space="preserve">Please also email us if you test positive for COVID-19, </w:t>
      </w:r>
      <w:proofErr w:type="gramStart"/>
      <w:r w:rsidRPr="00E07871">
        <w:rPr>
          <w:color w:val="2D3B45"/>
          <w:sz w:val="22"/>
          <w:szCs w:val="22"/>
        </w:rPr>
        <w:t>come into contact with</w:t>
      </w:r>
      <w:proofErr w:type="gramEnd"/>
      <w:r w:rsidRPr="00E07871">
        <w:rPr>
          <w:color w:val="2D3B45"/>
          <w:sz w:val="22"/>
          <w:szCs w:val="22"/>
        </w:rPr>
        <w:t xml:space="preserve"> someone who has tested positive for the virus, or you need to provide care for someone with COVID-19 at any point between now and the end of the fall term.</w:t>
      </w:r>
      <w:r w:rsidRPr="00E07871">
        <w:rPr>
          <w:b/>
          <w:bCs/>
          <w:color w:val="2D3B45"/>
          <w:sz w:val="22"/>
          <w:szCs w:val="22"/>
        </w:rPr>
        <w:t xml:space="preserve"> </w:t>
      </w:r>
      <w:r w:rsidRPr="00E07871">
        <w:rPr>
          <w:color w:val="2D3B45"/>
          <w:sz w:val="22"/>
          <w:szCs w:val="22"/>
        </w:rPr>
        <w:t xml:space="preserve">We will work with you to make it easier for you to focus on taking care of yourself and/or your loved ones, as well as managing your classes. </w:t>
      </w:r>
    </w:p>
    <w:p w14:paraId="70A8785C" w14:textId="77777777" w:rsidR="00E07871" w:rsidRPr="00E07871" w:rsidRDefault="00E07871" w:rsidP="00E07871">
      <w:pPr>
        <w:rPr>
          <w:sz w:val="22"/>
          <w:szCs w:val="22"/>
        </w:rPr>
      </w:pPr>
      <w:r w:rsidRPr="00E07871">
        <w:rPr>
          <w:b/>
          <w:bCs/>
          <w:color w:val="2D3B45"/>
          <w:sz w:val="22"/>
          <w:szCs w:val="22"/>
        </w:rPr>
        <w:t xml:space="preserve"> </w:t>
      </w:r>
    </w:p>
    <w:p w14:paraId="0A1E50D8" w14:textId="77777777" w:rsidR="00E07871" w:rsidRPr="00E07871" w:rsidRDefault="00E07871" w:rsidP="00E07871">
      <w:pPr>
        <w:rPr>
          <w:sz w:val="22"/>
          <w:szCs w:val="22"/>
        </w:rPr>
      </w:pPr>
      <w:r w:rsidRPr="00E07871">
        <w:rPr>
          <w:b/>
          <w:bCs/>
          <w:color w:val="2D3B45"/>
          <w:sz w:val="22"/>
          <w:szCs w:val="22"/>
        </w:rPr>
        <w:t>Face Covering Policy</w:t>
      </w:r>
    </w:p>
    <w:p w14:paraId="481025D7" w14:textId="77777777" w:rsidR="00E07871" w:rsidRPr="00E07871" w:rsidRDefault="00E07871" w:rsidP="00E07871">
      <w:pPr>
        <w:rPr>
          <w:sz w:val="22"/>
          <w:szCs w:val="22"/>
        </w:rPr>
      </w:pPr>
      <w:r w:rsidRPr="00E07871">
        <w:rPr>
          <w:color w:val="2D3B45"/>
          <w:sz w:val="22"/>
          <w:szCs w:val="22"/>
        </w:rPr>
        <w:t xml:space="preserve">Wearing a mask is one of the important things each of us can do to protect each other from COVID-19 and ensure a safe campus environment. </w:t>
      </w:r>
      <w:r w:rsidRPr="00E07871">
        <w:rPr>
          <w:sz w:val="22"/>
          <w:szCs w:val="22"/>
        </w:rPr>
        <w:t>Until CDC guidance for Orange and Osceola counties indicates that masks are no longer recommended indoors, we expect everyone on campus to wear masks when indoors at any Valencia College facility.  Masks should cover the mouth and nose while indoors and outdoors</w:t>
      </w:r>
      <w:r w:rsidRPr="00E07871">
        <w:rPr>
          <w:b/>
          <w:bCs/>
          <w:sz w:val="22"/>
          <w:szCs w:val="22"/>
        </w:rPr>
        <w:t xml:space="preserve">. If someone forgets to bring a mask, masks will be widely available near building entrances, in classrooms, student services offices, and other campus facilities. </w:t>
      </w:r>
    </w:p>
    <w:p w14:paraId="2E888BDD" w14:textId="77777777" w:rsidR="00E07871" w:rsidRPr="00E07871" w:rsidRDefault="00E07871" w:rsidP="00E07871">
      <w:pPr>
        <w:rPr>
          <w:sz w:val="22"/>
          <w:szCs w:val="22"/>
        </w:rPr>
      </w:pPr>
      <w:r w:rsidRPr="00E07871">
        <w:rPr>
          <w:color w:val="2D3B45"/>
          <w:sz w:val="22"/>
          <w:szCs w:val="22"/>
        </w:rPr>
        <w:t xml:space="preserve"> The Centers for Disease Control and Prevention recommends masks should:</w:t>
      </w:r>
    </w:p>
    <w:p w14:paraId="476A6032"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Fit snugly but comfortably against the side of the face.</w:t>
      </w:r>
    </w:p>
    <w:p w14:paraId="56F93FDF"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Be secured with ties or ear loops.</w:t>
      </w:r>
    </w:p>
    <w:p w14:paraId="33142275"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Include multiple layers of fabric.</w:t>
      </w:r>
    </w:p>
    <w:p w14:paraId="267AB12E"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Allow for breathing without restriction; and</w:t>
      </w:r>
    </w:p>
    <w:p w14:paraId="4BEC00E9"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Be able to be laundered and machine dried without damage or change to shape.</w:t>
      </w:r>
    </w:p>
    <w:p w14:paraId="37EBC442" w14:textId="77777777" w:rsidR="00E07871" w:rsidRPr="00E07871" w:rsidRDefault="00E07871" w:rsidP="00E07871">
      <w:pPr>
        <w:rPr>
          <w:sz w:val="22"/>
          <w:szCs w:val="22"/>
        </w:rPr>
      </w:pPr>
      <w:r w:rsidRPr="00E07871">
        <w:rPr>
          <w:color w:val="2D3B45"/>
          <w:sz w:val="22"/>
          <w:szCs w:val="22"/>
        </w:rPr>
        <w:lastRenderedPageBreak/>
        <w:t xml:space="preserve">Hand sanitizer will be widely available in all open facilities. Feel free, however, to bring your own hand sanitizer if desired. You are encouraged to bring your own food and beverages. In phase 2 operations, limited vending options will be available. </w:t>
      </w:r>
    </w:p>
    <w:p w14:paraId="6AD4FB1B" w14:textId="77777777" w:rsidR="00E07871" w:rsidRPr="00E07871" w:rsidRDefault="00E07871" w:rsidP="00E07871">
      <w:pPr>
        <w:rPr>
          <w:sz w:val="22"/>
          <w:szCs w:val="22"/>
        </w:rPr>
      </w:pPr>
      <w:r w:rsidRPr="00E07871">
        <w:rPr>
          <w:color w:val="2D3B45"/>
          <w:sz w:val="22"/>
          <w:szCs w:val="22"/>
        </w:rPr>
        <w:t xml:space="preserve"> </w:t>
      </w:r>
    </w:p>
    <w:p w14:paraId="07B22091" w14:textId="77777777" w:rsidR="00E07871" w:rsidRPr="00E07871" w:rsidRDefault="00E07871" w:rsidP="00E07871">
      <w:pPr>
        <w:rPr>
          <w:sz w:val="22"/>
          <w:szCs w:val="22"/>
        </w:rPr>
      </w:pPr>
      <w:r w:rsidRPr="00E07871">
        <w:rPr>
          <w:b/>
          <w:bCs/>
          <w:color w:val="2D3B45"/>
          <w:sz w:val="22"/>
          <w:szCs w:val="22"/>
        </w:rPr>
        <w:t>Monitoring and Tracking COVID19</w:t>
      </w:r>
    </w:p>
    <w:p w14:paraId="57980190"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 xml:space="preserve">If you need more information on the monitoring and tracking of COVID-19 visit </w:t>
      </w:r>
      <w:hyperlink r:id="rId11">
        <w:r w:rsidRPr="00E07871">
          <w:rPr>
            <w:rStyle w:val="Hyperlink"/>
            <w:sz w:val="22"/>
            <w:szCs w:val="22"/>
          </w:rPr>
          <w:t xml:space="preserve">Valencia's Monitoring the Coronavirus (COVID-19) </w:t>
        </w:r>
        <w:proofErr w:type="spellStart"/>
        <w:r w:rsidRPr="00E07871">
          <w:rPr>
            <w:rStyle w:val="Hyperlink"/>
            <w:sz w:val="22"/>
            <w:szCs w:val="22"/>
          </w:rPr>
          <w:t>websiteLinks</w:t>
        </w:r>
        <w:proofErr w:type="spellEnd"/>
        <w:r w:rsidRPr="00E07871">
          <w:rPr>
            <w:rStyle w:val="Hyperlink"/>
            <w:sz w:val="22"/>
            <w:szCs w:val="22"/>
          </w:rPr>
          <w:t xml:space="preserve"> to an external site.</w:t>
        </w:r>
      </w:hyperlink>
      <w:r w:rsidRPr="00E07871">
        <w:rPr>
          <w:color w:val="2D3B45"/>
          <w:sz w:val="22"/>
          <w:szCs w:val="22"/>
        </w:rPr>
        <w:t>.</w:t>
      </w:r>
    </w:p>
    <w:p w14:paraId="7D80D590" w14:textId="77777777" w:rsidR="00E07871" w:rsidRPr="00E07871" w:rsidRDefault="00E07871" w:rsidP="00E07871">
      <w:pPr>
        <w:rPr>
          <w:sz w:val="22"/>
          <w:szCs w:val="22"/>
        </w:rPr>
      </w:pPr>
      <w:r w:rsidRPr="00E07871">
        <w:rPr>
          <w:color w:val="2D3B45"/>
          <w:sz w:val="22"/>
          <w:szCs w:val="22"/>
        </w:rPr>
        <w:t xml:space="preserve"> </w:t>
      </w:r>
      <w:r w:rsidRPr="00E07871">
        <w:rPr>
          <w:b/>
          <w:bCs/>
          <w:color w:val="2D3B45"/>
          <w:sz w:val="22"/>
          <w:szCs w:val="22"/>
        </w:rPr>
        <w:t>Student Support Services</w:t>
      </w:r>
    </w:p>
    <w:p w14:paraId="528DF6DD"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Students requesting disability accommodations should contact the</w:t>
      </w:r>
      <w:hyperlink r:id="rId12">
        <w:r w:rsidRPr="00E07871">
          <w:rPr>
            <w:rStyle w:val="Hyperlink"/>
            <w:sz w:val="22"/>
            <w:szCs w:val="22"/>
          </w:rPr>
          <w:t xml:space="preserve"> Office of Students with </w:t>
        </w:r>
        <w:proofErr w:type="spellStart"/>
        <w:r w:rsidRPr="00E07871">
          <w:rPr>
            <w:rStyle w:val="Hyperlink"/>
            <w:sz w:val="22"/>
            <w:szCs w:val="22"/>
          </w:rPr>
          <w:t>DisabilitiesLinks</w:t>
        </w:r>
        <w:proofErr w:type="spellEnd"/>
        <w:r w:rsidRPr="00E07871">
          <w:rPr>
            <w:rStyle w:val="Hyperlink"/>
            <w:sz w:val="22"/>
            <w:szCs w:val="22"/>
          </w:rPr>
          <w:t xml:space="preserve"> to an external site.</w:t>
        </w:r>
      </w:hyperlink>
      <w:r w:rsidRPr="00E07871">
        <w:rPr>
          <w:color w:val="2D3B45"/>
          <w:sz w:val="22"/>
          <w:szCs w:val="22"/>
        </w:rPr>
        <w:t xml:space="preserve"> (OSD) by phone or email to discuss new requests or changes to existing accommodations. OSD staff will work with students and faculty to determine reasonable accommodations</w:t>
      </w:r>
    </w:p>
    <w:p w14:paraId="2B445860"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Valencia has contracted with a private counseling service to provide short-term assistance to credit-seeking students who need to resolve challenges that are negatively impacting their academic performance and/or emotional wellbeing.</w:t>
      </w:r>
    </w:p>
    <w:p w14:paraId="77FF176A"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 xml:space="preserve">BayCare provides a toll-free confidential helpline 24 hours per day, 7 days per week, 365 days per year. There are three ways to connect with BayCare:      </w:t>
      </w:r>
    </w:p>
    <w:p w14:paraId="103234B9"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 xml:space="preserve">Website: </w:t>
      </w:r>
      <w:hyperlink r:id="rId13">
        <w:r w:rsidRPr="00E07871">
          <w:rPr>
            <w:rStyle w:val="Hyperlink"/>
            <w:sz w:val="22"/>
            <w:szCs w:val="22"/>
          </w:rPr>
          <w:t xml:space="preserve"> www.baycare.org/sap (Links to an external site.)</w:t>
        </w:r>
      </w:hyperlink>
    </w:p>
    <w:p w14:paraId="711D5061"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Phone number:  1-800-878-5470</w:t>
      </w:r>
    </w:p>
    <w:p w14:paraId="0CA19BC4" w14:textId="77777777" w:rsidR="00E07871" w:rsidRPr="00E07871" w:rsidRDefault="00E07871" w:rsidP="00E07871">
      <w:pPr>
        <w:pStyle w:val="ListParagraph"/>
        <w:numPr>
          <w:ilvl w:val="0"/>
          <w:numId w:val="8"/>
        </w:numPr>
        <w:rPr>
          <w:color w:val="2D3B45"/>
          <w:sz w:val="22"/>
          <w:szCs w:val="22"/>
        </w:rPr>
      </w:pPr>
      <w:r w:rsidRPr="00E07871">
        <w:rPr>
          <w:color w:val="2D3B45"/>
          <w:sz w:val="22"/>
          <w:szCs w:val="22"/>
        </w:rPr>
        <w:t xml:space="preserve">Email:  </w:t>
      </w:r>
      <w:hyperlink r:id="rId14">
        <w:r w:rsidRPr="00E07871">
          <w:rPr>
            <w:rStyle w:val="Hyperlink"/>
            <w:sz w:val="22"/>
            <w:szCs w:val="22"/>
          </w:rPr>
          <w:t>baycaresap@baycare.org</w:t>
        </w:r>
      </w:hyperlink>
    </w:p>
    <w:p w14:paraId="2EE171DD" w14:textId="77777777" w:rsidR="00E07871" w:rsidRPr="00E07871" w:rsidRDefault="00E07871" w:rsidP="00E07871">
      <w:pPr>
        <w:rPr>
          <w:sz w:val="22"/>
          <w:szCs w:val="22"/>
        </w:rPr>
      </w:pPr>
      <w:r w:rsidRPr="00E07871">
        <w:rPr>
          <w:color w:val="2D3B45"/>
          <w:sz w:val="22"/>
          <w:szCs w:val="22"/>
        </w:rPr>
        <w:t xml:space="preserve"> You can also get connected with a Valencia counselor for emotional support and resources. Please </w:t>
      </w:r>
      <w:hyperlink r:id="rId15">
        <w:r w:rsidRPr="00E07871">
          <w:rPr>
            <w:rStyle w:val="Hyperlink"/>
            <w:sz w:val="22"/>
            <w:szCs w:val="22"/>
          </w:rPr>
          <w:t xml:space="preserve">click </w:t>
        </w:r>
        <w:proofErr w:type="gramStart"/>
        <w:r w:rsidRPr="00E07871">
          <w:rPr>
            <w:rStyle w:val="Hyperlink"/>
            <w:sz w:val="22"/>
            <w:szCs w:val="22"/>
          </w:rPr>
          <w:t>here  (</w:t>
        </w:r>
        <w:proofErr w:type="gramEnd"/>
        <w:r w:rsidRPr="00E07871">
          <w:rPr>
            <w:rStyle w:val="Hyperlink"/>
            <w:sz w:val="22"/>
            <w:szCs w:val="22"/>
          </w:rPr>
          <w:t>Links to an external site.)</w:t>
        </w:r>
      </w:hyperlink>
      <w:r w:rsidRPr="00E07871">
        <w:rPr>
          <w:color w:val="2D3B45"/>
          <w:sz w:val="22"/>
          <w:szCs w:val="22"/>
        </w:rPr>
        <w:t xml:space="preserve">and complete the counseling support form. After you complete the form, a counselor will reach out to you based on the contact preferences you note in the form. </w:t>
      </w:r>
    </w:p>
    <w:p w14:paraId="5C230CDF" w14:textId="77777777" w:rsidR="00E07871" w:rsidRPr="00E07871" w:rsidRDefault="00000000" w:rsidP="00E07871">
      <w:pPr>
        <w:rPr>
          <w:sz w:val="22"/>
          <w:szCs w:val="22"/>
        </w:rPr>
      </w:pPr>
      <w:hyperlink r:id="rId16">
        <w:r w:rsidR="00E07871" w:rsidRPr="00E07871">
          <w:rPr>
            <w:rStyle w:val="Hyperlink"/>
            <w:sz w:val="22"/>
            <w:szCs w:val="22"/>
          </w:rPr>
          <w:t xml:space="preserve">Click </w:t>
        </w:r>
        <w:proofErr w:type="spellStart"/>
        <w:r w:rsidR="00E07871" w:rsidRPr="00E07871">
          <w:rPr>
            <w:rStyle w:val="Hyperlink"/>
            <w:sz w:val="22"/>
            <w:szCs w:val="22"/>
          </w:rPr>
          <w:t>hereLinks</w:t>
        </w:r>
        <w:proofErr w:type="spellEnd"/>
        <w:r w:rsidR="00E07871" w:rsidRPr="00E07871">
          <w:rPr>
            <w:rStyle w:val="Hyperlink"/>
            <w:sz w:val="22"/>
            <w:szCs w:val="22"/>
          </w:rPr>
          <w:t xml:space="preserve"> to an external site.</w:t>
        </w:r>
      </w:hyperlink>
      <w:r w:rsidR="00E07871" w:rsidRPr="00E07871">
        <w:rPr>
          <w:color w:val="2D3B45"/>
          <w:sz w:val="22"/>
          <w:szCs w:val="22"/>
        </w:rPr>
        <w:t xml:space="preserve"> to learn how you can reach an advisor, including through our virtual Advising Center. </w:t>
      </w:r>
    </w:p>
    <w:p w14:paraId="0917C776" w14:textId="77777777" w:rsidR="00E07871" w:rsidRPr="00E07871" w:rsidRDefault="00000000" w:rsidP="00E07871">
      <w:pPr>
        <w:rPr>
          <w:sz w:val="22"/>
          <w:szCs w:val="22"/>
        </w:rPr>
      </w:pPr>
      <w:hyperlink r:id="rId17">
        <w:r w:rsidR="00E07871" w:rsidRPr="00E07871">
          <w:rPr>
            <w:rStyle w:val="Hyperlink"/>
            <w:sz w:val="22"/>
            <w:szCs w:val="22"/>
          </w:rPr>
          <w:t xml:space="preserve">Click </w:t>
        </w:r>
        <w:proofErr w:type="spellStart"/>
        <w:r w:rsidR="00E07871" w:rsidRPr="00E07871">
          <w:rPr>
            <w:rStyle w:val="Hyperlink"/>
            <w:sz w:val="22"/>
            <w:szCs w:val="22"/>
          </w:rPr>
          <w:t>hereLinks</w:t>
        </w:r>
        <w:proofErr w:type="spellEnd"/>
        <w:r w:rsidR="00E07871" w:rsidRPr="00E07871">
          <w:rPr>
            <w:rStyle w:val="Hyperlink"/>
            <w:sz w:val="22"/>
            <w:szCs w:val="22"/>
          </w:rPr>
          <w:t xml:space="preserve"> to an external site.</w:t>
        </w:r>
      </w:hyperlink>
      <w:r w:rsidR="00E07871" w:rsidRPr="00E07871">
        <w:rPr>
          <w:color w:val="2D3B45"/>
          <w:sz w:val="22"/>
          <w:szCs w:val="22"/>
        </w:rPr>
        <w:t xml:space="preserve"> for information and guidance developed for international students. You’ll find FAQs particular to international students and information about how you can connect with our Office of International Student Services.</w:t>
      </w:r>
    </w:p>
    <w:p w14:paraId="677A91A8" w14:textId="4238A8D9" w:rsidR="4BED4FEA" w:rsidRPr="00E07871" w:rsidRDefault="4BED4FEA" w:rsidP="4BED4FEA">
      <w:pPr>
        <w:rPr>
          <w:color w:val="2D3B45"/>
          <w:sz w:val="22"/>
          <w:szCs w:val="22"/>
        </w:rPr>
      </w:pPr>
    </w:p>
    <w:p w14:paraId="48D34D22" w14:textId="196311E9" w:rsidR="4BED4FEA" w:rsidRPr="00E07871" w:rsidRDefault="4BED4FEA" w:rsidP="4BED4FEA">
      <w:pPr>
        <w:rPr>
          <w:b/>
          <w:bCs/>
          <w:color w:val="000000" w:themeColor="text1"/>
          <w:sz w:val="22"/>
          <w:szCs w:val="22"/>
        </w:rPr>
      </w:pPr>
      <w:r w:rsidRPr="00E07871">
        <w:rPr>
          <w:b/>
          <w:bCs/>
          <w:color w:val="000000" w:themeColor="text1"/>
          <w:sz w:val="22"/>
          <w:szCs w:val="22"/>
        </w:rPr>
        <w:t>Learning Support Statement:</w:t>
      </w:r>
    </w:p>
    <w:p w14:paraId="43746DBF" w14:textId="28E49DF6" w:rsidR="4BED4FEA" w:rsidRPr="00E07871" w:rsidRDefault="4BED4FEA">
      <w:pPr>
        <w:rPr>
          <w:sz w:val="22"/>
          <w:szCs w:val="22"/>
        </w:rPr>
      </w:pPr>
      <w:r w:rsidRPr="00E07871">
        <w:rPr>
          <w:color w:val="000000" w:themeColor="text1"/>
          <w:sz w:val="22"/>
          <w:szCs w:val="22"/>
        </w:rPr>
        <w:t>Distance Tutoring &amp; Technology Support at Valencia: You can easily access Valencia’s free distance tutoring and tech support from a computer, laptop or mobile device.</w:t>
      </w:r>
    </w:p>
    <w:p w14:paraId="6F23A805" w14:textId="68C06010" w:rsidR="4BED4FEA" w:rsidRPr="00E07871" w:rsidRDefault="4BED4FEA">
      <w:pPr>
        <w:rPr>
          <w:sz w:val="22"/>
          <w:szCs w:val="22"/>
        </w:rPr>
      </w:pPr>
      <w:r w:rsidRPr="00E07871">
        <w:rPr>
          <w:color w:val="000000" w:themeColor="text1"/>
          <w:sz w:val="22"/>
          <w:szCs w:val="22"/>
        </w:rPr>
        <w:t xml:space="preserve">Distance tutoring services are provided fully online via Zoom. Through this service, you will receive real-time assistance via a Valencia tutor. Online tutoring is offered </w:t>
      </w:r>
      <w:r w:rsidR="00431CF4" w:rsidRPr="00E07871">
        <w:rPr>
          <w:color w:val="000000" w:themeColor="text1"/>
          <w:sz w:val="22"/>
          <w:szCs w:val="22"/>
        </w:rPr>
        <w:t>in</w:t>
      </w:r>
      <w:r w:rsidRPr="00E07871">
        <w:rPr>
          <w:color w:val="000000" w:themeColor="text1"/>
          <w:sz w:val="22"/>
          <w:szCs w:val="22"/>
        </w:rPr>
        <w:t xml:space="preserve"> mathematics, sciences, accounting &amp; economics, computer programming, EAP and foreign languages, and writing.</w:t>
      </w:r>
    </w:p>
    <w:p w14:paraId="2239E817" w14:textId="1A39ECBB" w:rsidR="4BED4FEA" w:rsidRPr="00E07871" w:rsidRDefault="4BED4FEA">
      <w:pPr>
        <w:rPr>
          <w:sz w:val="22"/>
          <w:szCs w:val="22"/>
        </w:rPr>
      </w:pPr>
      <w:r w:rsidRPr="00E07871">
        <w:rPr>
          <w:color w:val="000000" w:themeColor="text1"/>
          <w:sz w:val="22"/>
          <w:szCs w:val="22"/>
        </w:rPr>
        <w:t xml:space="preserve">Online Learning Technology Support services are also available. Students can receive assistance with navigating: Canvas, OneDrive, Zoom, YouTube, and Microsoft Office (Word, Excel, &amp; PowerPoint). Support is also provided for video editing (via iMovie and </w:t>
      </w:r>
      <w:r w:rsidR="00431CF4" w:rsidRPr="00E07871">
        <w:rPr>
          <w:color w:val="000000" w:themeColor="text1"/>
          <w:sz w:val="22"/>
          <w:szCs w:val="22"/>
        </w:rPr>
        <w:t>Moviemaker</w:t>
      </w:r>
      <w:r w:rsidRPr="00E07871">
        <w:rPr>
          <w:color w:val="000000" w:themeColor="text1"/>
          <w:sz w:val="22"/>
          <w:szCs w:val="22"/>
        </w:rPr>
        <w:t>) and converting documents from a Mac to PC. Tech support is available live (on-demand) via Zoom, by appointment, or via email. Students are encouraged to use the 24/7 Canvas Help located inside Canvas by clicking on the “Help” icon.</w:t>
      </w:r>
    </w:p>
    <w:p w14:paraId="44E92EAE" w14:textId="437B1DAF" w:rsidR="4BED4FEA" w:rsidRPr="00E07871" w:rsidRDefault="4BED4FEA">
      <w:pPr>
        <w:rPr>
          <w:sz w:val="22"/>
          <w:szCs w:val="22"/>
        </w:rPr>
      </w:pPr>
      <w:r w:rsidRPr="00E07871">
        <w:rPr>
          <w:color w:val="000000" w:themeColor="text1"/>
          <w:sz w:val="22"/>
          <w:szCs w:val="22"/>
        </w:rPr>
        <w:t xml:space="preserve">To get started using the Distance Tutoring and Learning Technology Support services, please visit </w:t>
      </w:r>
      <w:hyperlink>
        <w:r w:rsidRPr="00E07871">
          <w:rPr>
            <w:rStyle w:val="Hyperlink"/>
            <w:sz w:val="22"/>
            <w:szCs w:val="22"/>
          </w:rPr>
          <w:t>www.valenciacollege.edu/tutoring</w:t>
        </w:r>
      </w:hyperlink>
      <w:r w:rsidRPr="00E07871">
        <w:rPr>
          <w:color w:val="000000" w:themeColor="text1"/>
          <w:sz w:val="22"/>
          <w:szCs w:val="22"/>
        </w:rPr>
        <w:t>. Through this site, you can view the schedule of tutors/tech support assistants, find available times, learn more about the services, and access a collection of supplemental resources that are available 24/7.</w:t>
      </w:r>
    </w:p>
    <w:p w14:paraId="59CC7916" w14:textId="4DF2BB55" w:rsidR="4BED4FEA" w:rsidRPr="00E07871" w:rsidRDefault="4BED4FEA" w:rsidP="4BED4FEA">
      <w:pPr>
        <w:jc w:val="center"/>
        <w:rPr>
          <w:color w:val="FF0000"/>
          <w:sz w:val="22"/>
          <w:szCs w:val="22"/>
        </w:rPr>
      </w:pPr>
      <w:r w:rsidRPr="00E07871">
        <w:rPr>
          <w:color w:val="FF0000"/>
          <w:sz w:val="22"/>
          <w:szCs w:val="22"/>
        </w:rPr>
        <w:t>Hours of Operation:</w:t>
      </w:r>
    </w:p>
    <w:p w14:paraId="54EB0B8F" w14:textId="0C996CB0" w:rsidR="4BED4FEA" w:rsidRPr="00E07871" w:rsidRDefault="4BED4FEA" w:rsidP="4BED4FEA">
      <w:pPr>
        <w:jc w:val="center"/>
        <w:rPr>
          <w:color w:val="FF0000"/>
          <w:sz w:val="22"/>
          <w:szCs w:val="22"/>
        </w:rPr>
      </w:pPr>
      <w:r w:rsidRPr="00E07871">
        <w:rPr>
          <w:color w:val="FF0000"/>
          <w:sz w:val="22"/>
          <w:szCs w:val="22"/>
        </w:rPr>
        <w:t>Monday-Friday: 8 am – 10 pm</w:t>
      </w:r>
    </w:p>
    <w:p w14:paraId="340FE200" w14:textId="151E8B83" w:rsidR="4BED4FEA" w:rsidRPr="00E07871" w:rsidRDefault="4BED4FEA" w:rsidP="4BED4FEA">
      <w:pPr>
        <w:jc w:val="center"/>
        <w:rPr>
          <w:color w:val="FF0000"/>
          <w:sz w:val="22"/>
          <w:szCs w:val="22"/>
        </w:rPr>
      </w:pPr>
      <w:r w:rsidRPr="00E07871">
        <w:rPr>
          <w:color w:val="FF0000"/>
          <w:sz w:val="22"/>
          <w:szCs w:val="22"/>
        </w:rPr>
        <w:t>Saturday &amp; Sunday: 9 am – 7 pm</w:t>
      </w:r>
    </w:p>
    <w:p w14:paraId="01A0DFDA" w14:textId="7784E89D" w:rsidR="4BED4FEA" w:rsidRPr="00E07871" w:rsidRDefault="4BED4FEA" w:rsidP="4BED4FEA">
      <w:pPr>
        <w:rPr>
          <w:b/>
          <w:bCs/>
          <w:color w:val="2D3B45"/>
          <w:sz w:val="22"/>
          <w:szCs w:val="22"/>
        </w:rPr>
      </w:pPr>
      <w:r w:rsidRPr="00E07871">
        <w:rPr>
          <w:b/>
          <w:bCs/>
          <w:color w:val="2D3B45"/>
          <w:sz w:val="22"/>
          <w:szCs w:val="22"/>
        </w:rPr>
        <w:lastRenderedPageBreak/>
        <w:t>Online Tools:</w:t>
      </w:r>
    </w:p>
    <w:p w14:paraId="3B6FA814" w14:textId="108C0A26" w:rsidR="4BED4FEA" w:rsidRPr="00E07871" w:rsidRDefault="4BED4FEA" w:rsidP="4BED4FEA">
      <w:pPr>
        <w:rPr>
          <w:color w:val="000000" w:themeColor="text1"/>
          <w:sz w:val="22"/>
          <w:szCs w:val="22"/>
        </w:rPr>
      </w:pPr>
      <w:r w:rsidRPr="00E07871">
        <w:rPr>
          <w:color w:val="000000" w:themeColor="text1"/>
          <w:sz w:val="22"/>
          <w:szCs w:val="22"/>
        </w:rPr>
        <w:t>As a Valencia student, you have access to Microsoft Word (as well as Microsoft Excel,</w:t>
      </w:r>
    </w:p>
    <w:p w14:paraId="2E8C2C64" w14:textId="3AD12EC8" w:rsidR="4BED4FEA" w:rsidRPr="00E07871" w:rsidRDefault="008A0008" w:rsidP="4BED4FEA">
      <w:pPr>
        <w:rPr>
          <w:color w:val="000000" w:themeColor="text1"/>
          <w:sz w:val="22"/>
          <w:szCs w:val="22"/>
        </w:rPr>
      </w:pPr>
      <w:r w:rsidRPr="00E07871">
        <w:rPr>
          <w:color w:val="000000" w:themeColor="text1"/>
          <w:sz w:val="22"/>
          <w:szCs w:val="22"/>
        </w:rPr>
        <w:t>PowerPoint</w:t>
      </w:r>
      <w:r w:rsidR="4BED4FEA" w:rsidRPr="00E07871">
        <w:rPr>
          <w:color w:val="000000" w:themeColor="text1"/>
          <w:sz w:val="22"/>
          <w:szCs w:val="22"/>
        </w:rPr>
        <w:t xml:space="preserve">, </w:t>
      </w:r>
      <w:r w:rsidRPr="00E07871">
        <w:rPr>
          <w:color w:val="000000" w:themeColor="text1"/>
          <w:sz w:val="22"/>
          <w:szCs w:val="22"/>
        </w:rPr>
        <w:t>etc.</w:t>
      </w:r>
      <w:r w:rsidR="4BED4FEA" w:rsidRPr="00E07871">
        <w:rPr>
          <w:color w:val="000000" w:themeColor="text1"/>
          <w:sz w:val="22"/>
          <w:szCs w:val="22"/>
        </w:rPr>
        <w:t xml:space="preserve">) free for personal use. </w:t>
      </w:r>
    </w:p>
    <w:p w14:paraId="306C0C79" w14:textId="22E99375" w:rsidR="4BED4FEA" w:rsidRPr="00E07871" w:rsidRDefault="4BED4FEA" w:rsidP="4BED4FEA">
      <w:pPr>
        <w:rPr>
          <w:color w:val="000000" w:themeColor="text1"/>
          <w:sz w:val="22"/>
          <w:szCs w:val="22"/>
        </w:rPr>
      </w:pPr>
      <w:r w:rsidRPr="00E07871">
        <w:rPr>
          <w:color w:val="000000" w:themeColor="text1"/>
          <w:sz w:val="22"/>
          <w:szCs w:val="22"/>
        </w:rPr>
        <w:t>You can learn more about accessing these applications in Atlas, on the "My Atlas" tab, right hand column, under "Microsoft Office for Personal Use."</w:t>
      </w:r>
    </w:p>
    <w:p w14:paraId="727E379F" w14:textId="77777777" w:rsidR="00826A57" w:rsidRPr="00E07871" w:rsidRDefault="4BED4FEA" w:rsidP="4BED4FEA">
      <w:pPr>
        <w:spacing w:before="100" w:beforeAutospacing="1" w:after="100" w:afterAutospacing="1"/>
        <w:rPr>
          <w:b/>
          <w:bCs/>
          <w:sz w:val="22"/>
          <w:szCs w:val="22"/>
        </w:rPr>
      </w:pPr>
      <w:r w:rsidRPr="00E07871">
        <w:rPr>
          <w:b/>
          <w:bCs/>
          <w:sz w:val="22"/>
          <w:szCs w:val="22"/>
        </w:rPr>
        <w:t>EVALUATION:</w:t>
      </w:r>
    </w:p>
    <w:p w14:paraId="42BEFDBC" w14:textId="4D3D8E19" w:rsidR="4BED4FEA" w:rsidRPr="00E07871" w:rsidRDefault="4BED4FEA" w:rsidP="00313C74">
      <w:pPr>
        <w:spacing w:before="100" w:beforeAutospacing="1" w:after="100" w:afterAutospacing="1"/>
        <w:rPr>
          <w:b/>
          <w:bCs/>
          <w:sz w:val="22"/>
          <w:szCs w:val="22"/>
        </w:rPr>
      </w:pPr>
      <w:r w:rsidRPr="00E07871">
        <w:rPr>
          <w:b/>
          <w:bCs/>
          <w:sz w:val="22"/>
          <w:szCs w:val="22"/>
        </w:rPr>
        <w:t xml:space="preserve">Exams:  There will be four exams, and each will be weighted evenly.  Remember, the final exam cannot be missed.  Make-up Exams will be allowed. Please contact me in advance if you know for sure that you will not be able to make it to class on </w:t>
      </w:r>
      <w:proofErr w:type="gramStart"/>
      <w:r w:rsidRPr="00E07871">
        <w:rPr>
          <w:b/>
          <w:bCs/>
          <w:sz w:val="22"/>
          <w:szCs w:val="22"/>
        </w:rPr>
        <w:t>an Exam</w:t>
      </w:r>
      <w:proofErr w:type="gramEnd"/>
      <w:r w:rsidRPr="00E07871">
        <w:rPr>
          <w:b/>
          <w:bCs/>
          <w:sz w:val="22"/>
          <w:szCs w:val="22"/>
        </w:rPr>
        <w:t xml:space="preserve"> Day.</w:t>
      </w:r>
    </w:p>
    <w:p w14:paraId="258A7849" w14:textId="4851E25A" w:rsidR="00513430" w:rsidRPr="00E07871" w:rsidRDefault="4BED4FEA" w:rsidP="4BED4FEA">
      <w:pPr>
        <w:rPr>
          <w:sz w:val="22"/>
          <w:szCs w:val="22"/>
        </w:rPr>
      </w:pPr>
      <w:r w:rsidRPr="00E07871">
        <w:rPr>
          <w:b/>
          <w:bCs/>
          <w:sz w:val="22"/>
          <w:szCs w:val="22"/>
        </w:rPr>
        <w:t xml:space="preserve">Homework:  </w:t>
      </w:r>
      <w:r w:rsidRPr="00E07871">
        <w:rPr>
          <w:sz w:val="22"/>
          <w:szCs w:val="22"/>
        </w:rPr>
        <w:t>Homework in the form of practice problems will be assigned for each Chapter covered in the course.  Written homework may be assigned as well as homework assigned through Connect.</w:t>
      </w:r>
    </w:p>
    <w:p w14:paraId="32EC448F" w14:textId="55275C2A" w:rsidR="00513430" w:rsidRPr="00E07871" w:rsidRDefault="4BED4FEA" w:rsidP="4BED4FEA">
      <w:pPr>
        <w:pStyle w:val="Heading1"/>
        <w:ind w:left="720" w:firstLine="0"/>
        <w:jc w:val="left"/>
        <w:rPr>
          <w:b w:val="0"/>
          <w:bCs w:val="0"/>
          <w:sz w:val="22"/>
          <w:szCs w:val="22"/>
        </w:rPr>
      </w:pPr>
      <w:r w:rsidRPr="00E07871">
        <w:rPr>
          <w:sz w:val="22"/>
          <w:szCs w:val="22"/>
          <w:u w:val="single"/>
        </w:rPr>
        <w:t>Connect</w:t>
      </w:r>
      <w:r w:rsidRPr="00E07871">
        <w:rPr>
          <w:b w:val="0"/>
          <w:bCs w:val="0"/>
          <w:sz w:val="22"/>
          <w:szCs w:val="22"/>
        </w:rPr>
        <w:t xml:space="preserve"> is an online utility that will be used with the textbook.   The access code for this program is sold with the textbook at the West Campus bookstore.  You can also purchase the access code separately online from the publisher, McGraw-Hill, during registration for Connect. (You may use the e-book instead of the paper textbook to cut cost).</w:t>
      </w:r>
    </w:p>
    <w:p w14:paraId="4B9E4632" w14:textId="77777777" w:rsidR="00C33F61" w:rsidRPr="00E07871" w:rsidRDefault="00C33F61" w:rsidP="4BED4FEA">
      <w:pPr>
        <w:rPr>
          <w:sz w:val="22"/>
          <w:szCs w:val="22"/>
        </w:rPr>
      </w:pPr>
    </w:p>
    <w:p w14:paraId="3E592E1D" w14:textId="6A0286C8" w:rsidR="006E51B3" w:rsidRPr="00E07871" w:rsidRDefault="4BED4FEA" w:rsidP="4BED4FEA">
      <w:pPr>
        <w:rPr>
          <w:sz w:val="22"/>
          <w:szCs w:val="22"/>
        </w:rPr>
      </w:pPr>
      <w:r w:rsidRPr="00E07871">
        <w:rPr>
          <w:b/>
          <w:bCs/>
          <w:sz w:val="22"/>
          <w:szCs w:val="22"/>
        </w:rPr>
        <w:t xml:space="preserve">Quizzes:  </w:t>
      </w:r>
      <w:r w:rsidRPr="00E07871">
        <w:rPr>
          <w:sz w:val="22"/>
          <w:szCs w:val="22"/>
        </w:rPr>
        <w:t>There will be a Quiz for each chapter covered.  Completing the quizzes and understanding the concepts presented in each chapter will help you prepare for your exams.</w:t>
      </w:r>
    </w:p>
    <w:p w14:paraId="6858D315" w14:textId="77777777" w:rsidR="00B57713" w:rsidRPr="00E07871" w:rsidRDefault="00B57713" w:rsidP="4BED4FEA">
      <w:pPr>
        <w:rPr>
          <w:sz w:val="22"/>
          <w:szCs w:val="22"/>
        </w:rPr>
      </w:pPr>
    </w:p>
    <w:p w14:paraId="0125DB1C" w14:textId="77777777" w:rsidR="006E51B3" w:rsidRPr="00E07871" w:rsidRDefault="4BED4FEA" w:rsidP="4BED4FEA">
      <w:pPr>
        <w:pStyle w:val="paragraph"/>
        <w:spacing w:before="0" w:beforeAutospacing="0" w:after="0" w:afterAutospacing="0"/>
        <w:textAlignment w:val="baseline"/>
        <w:rPr>
          <w:sz w:val="22"/>
          <w:szCs w:val="22"/>
        </w:rPr>
      </w:pPr>
      <w:r w:rsidRPr="00E07871">
        <w:rPr>
          <w:rStyle w:val="normaltextrun"/>
          <w:b/>
          <w:bCs/>
          <w:sz w:val="22"/>
          <w:szCs w:val="22"/>
        </w:rPr>
        <w:t>Attendance:  </w:t>
      </w:r>
      <w:r w:rsidRPr="00E07871">
        <w:rPr>
          <w:rStyle w:val="normaltextrun"/>
          <w:sz w:val="22"/>
          <w:szCs w:val="22"/>
        </w:rPr>
        <w:t xml:space="preserve">There will be points given for class attendance.  </w:t>
      </w:r>
      <w:proofErr w:type="gramStart"/>
      <w:r w:rsidRPr="00E07871">
        <w:rPr>
          <w:rStyle w:val="normaltextrun"/>
          <w:sz w:val="22"/>
          <w:szCs w:val="22"/>
        </w:rPr>
        <w:t>In order to</w:t>
      </w:r>
      <w:proofErr w:type="gramEnd"/>
      <w:r w:rsidRPr="00E07871">
        <w:rPr>
          <w:rStyle w:val="normaltextrun"/>
          <w:sz w:val="22"/>
          <w:szCs w:val="22"/>
        </w:rPr>
        <w:t xml:space="preserve"> be successful in this course, you should be present.  There will be times/circumstances that you may not be able to make it to class, which is understandable.  Make certain that you stay abreast of all class assignments when you are unable to make it to class.</w:t>
      </w:r>
      <w:r w:rsidRPr="00E07871">
        <w:rPr>
          <w:rStyle w:val="eop"/>
          <w:sz w:val="22"/>
          <w:szCs w:val="22"/>
        </w:rPr>
        <w:t> </w:t>
      </w:r>
    </w:p>
    <w:p w14:paraId="24537938" w14:textId="77777777" w:rsidR="006E51B3" w:rsidRPr="00E07871" w:rsidRDefault="4BED4FEA" w:rsidP="4BED4FEA">
      <w:pPr>
        <w:pStyle w:val="paragraph"/>
        <w:spacing w:before="0" w:beforeAutospacing="0" w:after="0" w:afterAutospacing="0"/>
        <w:textAlignment w:val="baseline"/>
        <w:rPr>
          <w:sz w:val="22"/>
          <w:szCs w:val="22"/>
        </w:rPr>
      </w:pPr>
      <w:r w:rsidRPr="00E07871">
        <w:rPr>
          <w:rStyle w:val="eop"/>
          <w:sz w:val="22"/>
          <w:szCs w:val="22"/>
        </w:rPr>
        <w:t> </w:t>
      </w:r>
    </w:p>
    <w:p w14:paraId="7D6D64B6" w14:textId="414844DB" w:rsidR="006E51B3" w:rsidRPr="00E07871" w:rsidRDefault="4BED4FEA" w:rsidP="4BED4FEA">
      <w:pPr>
        <w:pStyle w:val="paragraph"/>
        <w:spacing w:before="0" w:beforeAutospacing="0" w:after="0" w:afterAutospacing="0"/>
        <w:rPr>
          <w:sz w:val="22"/>
          <w:szCs w:val="22"/>
        </w:rPr>
      </w:pPr>
      <w:r w:rsidRPr="00E07871">
        <w:rPr>
          <w:rStyle w:val="normaltextrun"/>
          <w:b/>
          <w:bCs/>
          <w:sz w:val="22"/>
          <w:szCs w:val="22"/>
        </w:rPr>
        <w:t>Pop Quizzes: </w:t>
      </w:r>
      <w:r w:rsidRPr="00E07871">
        <w:rPr>
          <w:rStyle w:val="normaltextrun"/>
          <w:sz w:val="22"/>
          <w:szCs w:val="22"/>
        </w:rPr>
        <w:t>Each week, during the first 15 minutes of class time, you will be quizzed on the current week’s content.  This will require you to read ahead and be familiar with the topics to be discussed each week. </w:t>
      </w:r>
    </w:p>
    <w:p w14:paraId="5F811E28" w14:textId="77777777" w:rsidR="008F0220" w:rsidRPr="00E07871" w:rsidRDefault="008F0220" w:rsidP="4BED4FEA">
      <w:pPr>
        <w:rPr>
          <w:sz w:val="22"/>
          <w:szCs w:val="22"/>
        </w:rPr>
      </w:pPr>
    </w:p>
    <w:p w14:paraId="35FB8AFA" w14:textId="3B574327" w:rsidR="74359CA3" w:rsidRPr="00E07871" w:rsidRDefault="54095380" w:rsidP="4BED4FEA">
      <w:pPr>
        <w:rPr>
          <w:sz w:val="22"/>
          <w:szCs w:val="22"/>
        </w:rPr>
      </w:pPr>
      <w:r w:rsidRPr="00E07871">
        <w:rPr>
          <w:b/>
          <w:bCs/>
          <w:sz w:val="22"/>
          <w:szCs w:val="22"/>
        </w:rPr>
        <w:t xml:space="preserve">Extra Credit:  </w:t>
      </w:r>
      <w:r w:rsidRPr="00E07871">
        <w:rPr>
          <w:sz w:val="22"/>
          <w:szCs w:val="22"/>
        </w:rPr>
        <w:t xml:space="preserve">The Smart Book assessment and interactive study tool is utilized for content presented in each chapter.  Use of this tool is encouraged.  This interactive study agent is utilized to access your knowledge of the contents covered in each chapter and will identify those areas where more study time is needed </w:t>
      </w:r>
      <w:proofErr w:type="gramStart"/>
      <w:r w:rsidRPr="00E07871">
        <w:rPr>
          <w:sz w:val="22"/>
          <w:szCs w:val="22"/>
        </w:rPr>
        <w:t>in order to</w:t>
      </w:r>
      <w:proofErr w:type="gramEnd"/>
      <w:r w:rsidRPr="00E07871">
        <w:rPr>
          <w:sz w:val="22"/>
          <w:szCs w:val="22"/>
        </w:rPr>
        <w:t xml:space="preserve"> master the specified contents.  You will receive 5 points extra credit for each Smart Book Module that is completed.</w:t>
      </w:r>
    </w:p>
    <w:p w14:paraId="2790A372" w14:textId="528B7577" w:rsidR="54095380" w:rsidRPr="00E07871" w:rsidRDefault="54095380" w:rsidP="54095380">
      <w:pPr>
        <w:rPr>
          <w:b/>
          <w:bCs/>
          <w:sz w:val="22"/>
          <w:szCs w:val="22"/>
        </w:rPr>
      </w:pPr>
    </w:p>
    <w:p w14:paraId="6C0F890A" w14:textId="040BED37" w:rsidR="008F0220" w:rsidRPr="00E07871" w:rsidRDefault="4BED4FEA" w:rsidP="4BED4FEA">
      <w:pPr>
        <w:rPr>
          <w:b/>
          <w:bCs/>
          <w:sz w:val="22"/>
          <w:szCs w:val="22"/>
        </w:rPr>
      </w:pPr>
      <w:r w:rsidRPr="00E07871">
        <w:rPr>
          <w:b/>
          <w:bCs/>
          <w:sz w:val="22"/>
          <w:szCs w:val="22"/>
        </w:rPr>
        <w:t xml:space="preserve">Grading Criteria:    </w:t>
      </w:r>
    </w:p>
    <w:tbl>
      <w:tblPr>
        <w:tblStyle w:val="TableGrid"/>
        <w:tblW w:w="3506" w:type="dxa"/>
        <w:tblLayout w:type="fixed"/>
        <w:tblLook w:val="06A0" w:firstRow="1" w:lastRow="0" w:firstColumn="1" w:lastColumn="0" w:noHBand="1" w:noVBand="1"/>
      </w:tblPr>
      <w:tblGrid>
        <w:gridCol w:w="1425"/>
        <w:gridCol w:w="911"/>
        <w:gridCol w:w="1170"/>
      </w:tblGrid>
      <w:tr w:rsidR="6BE7A46F" w:rsidRPr="00E07871" w14:paraId="276F5B45" w14:textId="77777777" w:rsidTr="54095380">
        <w:tc>
          <w:tcPr>
            <w:tcW w:w="1425" w:type="dxa"/>
          </w:tcPr>
          <w:p w14:paraId="748A7AA2" w14:textId="71A45149" w:rsidR="6BE7A46F" w:rsidRPr="00E07871" w:rsidRDefault="6BE7A46F" w:rsidP="4BED4FEA">
            <w:pPr>
              <w:rPr>
                <w:b/>
                <w:bCs/>
                <w:sz w:val="22"/>
                <w:szCs w:val="22"/>
              </w:rPr>
            </w:pPr>
          </w:p>
        </w:tc>
        <w:tc>
          <w:tcPr>
            <w:tcW w:w="911" w:type="dxa"/>
          </w:tcPr>
          <w:p w14:paraId="670399E4" w14:textId="27A506A6" w:rsidR="6BE7A46F" w:rsidRPr="00E07871" w:rsidRDefault="4BED4FEA" w:rsidP="4BED4FEA">
            <w:pPr>
              <w:rPr>
                <w:b/>
                <w:bCs/>
                <w:i/>
                <w:iCs/>
                <w:sz w:val="22"/>
                <w:szCs w:val="22"/>
              </w:rPr>
            </w:pPr>
            <w:r w:rsidRPr="00E07871">
              <w:rPr>
                <w:b/>
                <w:bCs/>
                <w:sz w:val="22"/>
                <w:szCs w:val="22"/>
              </w:rPr>
              <w:t>Grade %</w:t>
            </w:r>
          </w:p>
        </w:tc>
        <w:tc>
          <w:tcPr>
            <w:tcW w:w="1170" w:type="dxa"/>
          </w:tcPr>
          <w:p w14:paraId="40624484" w14:textId="3C0B45FB" w:rsidR="6BE7A46F" w:rsidRPr="00E07871" w:rsidRDefault="4BED4FEA" w:rsidP="4BED4FEA">
            <w:pPr>
              <w:rPr>
                <w:b/>
                <w:bCs/>
                <w:sz w:val="22"/>
                <w:szCs w:val="22"/>
              </w:rPr>
            </w:pPr>
            <w:r w:rsidRPr="00E07871">
              <w:rPr>
                <w:b/>
                <w:bCs/>
                <w:sz w:val="22"/>
                <w:szCs w:val="22"/>
              </w:rPr>
              <w:t>Total Points</w:t>
            </w:r>
          </w:p>
        </w:tc>
      </w:tr>
      <w:tr w:rsidR="6BE7A46F" w:rsidRPr="00E07871" w14:paraId="51884887" w14:textId="77777777" w:rsidTr="54095380">
        <w:tc>
          <w:tcPr>
            <w:tcW w:w="1425" w:type="dxa"/>
          </w:tcPr>
          <w:p w14:paraId="226D584A" w14:textId="2D577E9B" w:rsidR="6BE7A46F" w:rsidRPr="00E07871" w:rsidRDefault="4BED4FEA" w:rsidP="4BED4FEA">
            <w:pPr>
              <w:rPr>
                <w:color w:val="000000" w:themeColor="text1"/>
                <w:sz w:val="22"/>
                <w:szCs w:val="22"/>
              </w:rPr>
            </w:pPr>
            <w:r w:rsidRPr="00E07871">
              <w:rPr>
                <w:color w:val="000000" w:themeColor="text1"/>
                <w:sz w:val="22"/>
                <w:szCs w:val="22"/>
              </w:rPr>
              <w:t>Exams</w:t>
            </w:r>
          </w:p>
        </w:tc>
        <w:tc>
          <w:tcPr>
            <w:tcW w:w="911" w:type="dxa"/>
          </w:tcPr>
          <w:p w14:paraId="4E39283E" w14:textId="6D475403" w:rsidR="6BE7A46F" w:rsidRPr="00E07871" w:rsidRDefault="4BED4FEA" w:rsidP="4BED4FEA">
            <w:pPr>
              <w:rPr>
                <w:color w:val="000000" w:themeColor="text1"/>
                <w:sz w:val="22"/>
                <w:szCs w:val="22"/>
              </w:rPr>
            </w:pPr>
            <w:r w:rsidRPr="00E07871">
              <w:rPr>
                <w:color w:val="000000" w:themeColor="text1"/>
                <w:sz w:val="22"/>
                <w:szCs w:val="22"/>
              </w:rPr>
              <w:t>40%</w:t>
            </w:r>
          </w:p>
        </w:tc>
        <w:tc>
          <w:tcPr>
            <w:tcW w:w="1170" w:type="dxa"/>
          </w:tcPr>
          <w:p w14:paraId="27548E06" w14:textId="08C68FCA" w:rsidR="6BE7A46F" w:rsidRPr="00E07871" w:rsidRDefault="4BED4FEA" w:rsidP="4BED4FEA">
            <w:pPr>
              <w:rPr>
                <w:color w:val="000000" w:themeColor="text1"/>
                <w:sz w:val="22"/>
                <w:szCs w:val="22"/>
              </w:rPr>
            </w:pPr>
            <w:r w:rsidRPr="00E07871">
              <w:rPr>
                <w:color w:val="000000" w:themeColor="text1"/>
                <w:sz w:val="22"/>
                <w:szCs w:val="22"/>
              </w:rPr>
              <w:t>400 pts</w:t>
            </w:r>
          </w:p>
        </w:tc>
      </w:tr>
      <w:tr w:rsidR="6BE7A46F" w:rsidRPr="00E07871" w14:paraId="090816D9" w14:textId="77777777" w:rsidTr="54095380">
        <w:tc>
          <w:tcPr>
            <w:tcW w:w="1425" w:type="dxa"/>
          </w:tcPr>
          <w:p w14:paraId="212B1D76" w14:textId="535974A5" w:rsidR="6BE7A46F" w:rsidRPr="00E07871" w:rsidRDefault="4BED4FEA" w:rsidP="4BED4FEA">
            <w:pPr>
              <w:rPr>
                <w:color w:val="000000" w:themeColor="text1"/>
                <w:sz w:val="22"/>
                <w:szCs w:val="22"/>
              </w:rPr>
            </w:pPr>
            <w:r w:rsidRPr="00E07871">
              <w:rPr>
                <w:color w:val="000000" w:themeColor="text1"/>
                <w:sz w:val="22"/>
                <w:szCs w:val="22"/>
              </w:rPr>
              <w:t>Homework</w:t>
            </w:r>
          </w:p>
        </w:tc>
        <w:tc>
          <w:tcPr>
            <w:tcW w:w="911" w:type="dxa"/>
          </w:tcPr>
          <w:p w14:paraId="177B897C" w14:textId="2D3EE61C" w:rsidR="6BE7A46F" w:rsidRPr="00E07871" w:rsidRDefault="4BED4FEA" w:rsidP="4BED4FEA">
            <w:pPr>
              <w:rPr>
                <w:color w:val="000000" w:themeColor="text1"/>
                <w:sz w:val="22"/>
                <w:szCs w:val="22"/>
              </w:rPr>
            </w:pPr>
            <w:r w:rsidRPr="00E07871">
              <w:rPr>
                <w:color w:val="000000" w:themeColor="text1"/>
                <w:sz w:val="22"/>
                <w:szCs w:val="22"/>
              </w:rPr>
              <w:t>20%</w:t>
            </w:r>
          </w:p>
        </w:tc>
        <w:tc>
          <w:tcPr>
            <w:tcW w:w="1170" w:type="dxa"/>
          </w:tcPr>
          <w:p w14:paraId="76A57CDE" w14:textId="23EA5614" w:rsidR="6BE7A46F" w:rsidRPr="00E07871" w:rsidRDefault="54095380" w:rsidP="4BED4FEA">
            <w:pPr>
              <w:rPr>
                <w:color w:val="000000" w:themeColor="text1"/>
                <w:sz w:val="22"/>
                <w:szCs w:val="22"/>
              </w:rPr>
            </w:pPr>
            <w:r w:rsidRPr="00E07871">
              <w:rPr>
                <w:color w:val="000000" w:themeColor="text1"/>
                <w:sz w:val="22"/>
                <w:szCs w:val="22"/>
              </w:rPr>
              <w:t>180 pts</w:t>
            </w:r>
          </w:p>
        </w:tc>
      </w:tr>
      <w:tr w:rsidR="6BE7A46F" w:rsidRPr="00E07871" w14:paraId="76BAAB5F" w14:textId="77777777" w:rsidTr="54095380">
        <w:tc>
          <w:tcPr>
            <w:tcW w:w="1425" w:type="dxa"/>
          </w:tcPr>
          <w:p w14:paraId="3173B712" w14:textId="34C2CA3A" w:rsidR="6BE7A46F" w:rsidRPr="00E07871" w:rsidRDefault="4BED4FEA" w:rsidP="4BED4FEA">
            <w:pPr>
              <w:rPr>
                <w:color w:val="000000" w:themeColor="text1"/>
                <w:sz w:val="22"/>
                <w:szCs w:val="22"/>
              </w:rPr>
            </w:pPr>
            <w:r w:rsidRPr="00E07871">
              <w:rPr>
                <w:color w:val="000000" w:themeColor="text1"/>
                <w:sz w:val="22"/>
                <w:szCs w:val="22"/>
              </w:rPr>
              <w:t>Chap Quizzes</w:t>
            </w:r>
          </w:p>
        </w:tc>
        <w:tc>
          <w:tcPr>
            <w:tcW w:w="911" w:type="dxa"/>
          </w:tcPr>
          <w:p w14:paraId="7DE7B5ED" w14:textId="71D391DA" w:rsidR="6BE7A46F" w:rsidRPr="00E07871" w:rsidRDefault="6BE7A46F" w:rsidP="4BED4FEA">
            <w:pPr>
              <w:rPr>
                <w:color w:val="000000" w:themeColor="text1"/>
                <w:sz w:val="22"/>
                <w:szCs w:val="22"/>
              </w:rPr>
            </w:pPr>
          </w:p>
          <w:p w14:paraId="4B9F03B2" w14:textId="2AFD3082" w:rsidR="6BE7A46F" w:rsidRPr="00E07871" w:rsidRDefault="4BED4FEA" w:rsidP="4BED4FEA">
            <w:pPr>
              <w:rPr>
                <w:color w:val="000000" w:themeColor="text1"/>
                <w:sz w:val="22"/>
                <w:szCs w:val="22"/>
              </w:rPr>
            </w:pPr>
            <w:r w:rsidRPr="00E07871">
              <w:rPr>
                <w:color w:val="000000" w:themeColor="text1"/>
                <w:sz w:val="22"/>
                <w:szCs w:val="22"/>
              </w:rPr>
              <w:t>20%</w:t>
            </w:r>
          </w:p>
        </w:tc>
        <w:tc>
          <w:tcPr>
            <w:tcW w:w="1170" w:type="dxa"/>
          </w:tcPr>
          <w:p w14:paraId="03041FCD" w14:textId="20C97576" w:rsidR="6BE7A46F" w:rsidRPr="00E07871" w:rsidRDefault="6BE7A46F" w:rsidP="4BED4FEA">
            <w:pPr>
              <w:rPr>
                <w:b/>
                <w:bCs/>
                <w:sz w:val="22"/>
                <w:szCs w:val="22"/>
              </w:rPr>
            </w:pPr>
          </w:p>
          <w:p w14:paraId="2C667B68" w14:textId="5AFE0681" w:rsidR="6BE7A46F" w:rsidRPr="00E07871" w:rsidRDefault="54095380" w:rsidP="4BED4FEA">
            <w:pPr>
              <w:rPr>
                <w:color w:val="000000" w:themeColor="text1"/>
                <w:sz w:val="22"/>
                <w:szCs w:val="22"/>
              </w:rPr>
            </w:pPr>
            <w:r w:rsidRPr="00E07871">
              <w:rPr>
                <w:color w:val="000000" w:themeColor="text1"/>
                <w:sz w:val="22"/>
                <w:szCs w:val="22"/>
              </w:rPr>
              <w:t>180 pts</w:t>
            </w:r>
          </w:p>
        </w:tc>
      </w:tr>
      <w:tr w:rsidR="6BE7A46F" w:rsidRPr="00E07871" w14:paraId="7B6BD5D0" w14:textId="77777777" w:rsidTr="54095380">
        <w:tc>
          <w:tcPr>
            <w:tcW w:w="1425" w:type="dxa"/>
          </w:tcPr>
          <w:p w14:paraId="27900E61" w14:textId="6DD21590" w:rsidR="6BE7A46F" w:rsidRPr="00E07871" w:rsidRDefault="4BED4FEA" w:rsidP="4BED4FEA">
            <w:pPr>
              <w:rPr>
                <w:color w:val="000000" w:themeColor="text1"/>
                <w:sz w:val="22"/>
                <w:szCs w:val="22"/>
              </w:rPr>
            </w:pPr>
            <w:r w:rsidRPr="00E07871">
              <w:rPr>
                <w:color w:val="000000" w:themeColor="text1"/>
                <w:sz w:val="22"/>
                <w:szCs w:val="22"/>
              </w:rPr>
              <w:t>Attendance</w:t>
            </w:r>
          </w:p>
        </w:tc>
        <w:tc>
          <w:tcPr>
            <w:tcW w:w="911" w:type="dxa"/>
          </w:tcPr>
          <w:p w14:paraId="3FCAC5A6" w14:textId="0D8585CC" w:rsidR="6BE7A46F" w:rsidRPr="00E07871" w:rsidRDefault="4BED4FEA" w:rsidP="4BED4FEA">
            <w:pPr>
              <w:rPr>
                <w:color w:val="000000" w:themeColor="text1"/>
                <w:sz w:val="22"/>
                <w:szCs w:val="22"/>
              </w:rPr>
            </w:pPr>
            <w:r w:rsidRPr="00E07871">
              <w:rPr>
                <w:color w:val="000000" w:themeColor="text1"/>
                <w:sz w:val="22"/>
                <w:szCs w:val="22"/>
              </w:rPr>
              <w:t>09%</w:t>
            </w:r>
          </w:p>
        </w:tc>
        <w:tc>
          <w:tcPr>
            <w:tcW w:w="1170" w:type="dxa"/>
          </w:tcPr>
          <w:p w14:paraId="596B1345" w14:textId="1772786C" w:rsidR="6BE7A46F" w:rsidRPr="00E07871" w:rsidRDefault="4BED4FEA" w:rsidP="4BED4FEA">
            <w:pPr>
              <w:rPr>
                <w:color w:val="000000" w:themeColor="text1"/>
                <w:sz w:val="22"/>
                <w:szCs w:val="22"/>
              </w:rPr>
            </w:pPr>
            <w:r w:rsidRPr="00E07871">
              <w:rPr>
                <w:color w:val="000000" w:themeColor="text1"/>
                <w:sz w:val="22"/>
                <w:szCs w:val="22"/>
              </w:rPr>
              <w:t xml:space="preserve">  90 pts</w:t>
            </w:r>
          </w:p>
        </w:tc>
      </w:tr>
      <w:tr w:rsidR="6BE7A46F" w:rsidRPr="00E07871" w14:paraId="785975F9" w14:textId="77777777" w:rsidTr="54095380">
        <w:tc>
          <w:tcPr>
            <w:tcW w:w="1425" w:type="dxa"/>
          </w:tcPr>
          <w:p w14:paraId="50546FD3" w14:textId="77A41370" w:rsidR="6BE7A46F" w:rsidRPr="00E07871" w:rsidRDefault="4BED4FEA" w:rsidP="4BED4FEA">
            <w:pPr>
              <w:rPr>
                <w:sz w:val="22"/>
                <w:szCs w:val="22"/>
              </w:rPr>
            </w:pPr>
            <w:r w:rsidRPr="00E07871">
              <w:rPr>
                <w:color w:val="000000" w:themeColor="text1"/>
                <w:sz w:val="22"/>
                <w:szCs w:val="22"/>
              </w:rPr>
              <w:t>Knowledge</w:t>
            </w:r>
            <w:r w:rsidRPr="00E07871">
              <w:rPr>
                <w:sz w:val="22"/>
                <w:szCs w:val="22"/>
              </w:rPr>
              <w:t xml:space="preserve"> Check</w:t>
            </w:r>
            <w:r w:rsidRPr="00E07871">
              <w:rPr>
                <w:color w:val="000000" w:themeColor="text1"/>
                <w:sz w:val="22"/>
                <w:szCs w:val="22"/>
              </w:rPr>
              <w:t xml:space="preserve"> </w:t>
            </w:r>
          </w:p>
        </w:tc>
        <w:tc>
          <w:tcPr>
            <w:tcW w:w="911" w:type="dxa"/>
          </w:tcPr>
          <w:p w14:paraId="385465D3" w14:textId="5868469B" w:rsidR="6BE7A46F" w:rsidRPr="00E07871" w:rsidRDefault="4BED4FEA" w:rsidP="4BED4FEA">
            <w:pPr>
              <w:rPr>
                <w:color w:val="000000" w:themeColor="text1"/>
                <w:sz w:val="22"/>
                <w:szCs w:val="22"/>
              </w:rPr>
            </w:pPr>
            <w:r w:rsidRPr="00E07871">
              <w:rPr>
                <w:color w:val="000000" w:themeColor="text1"/>
                <w:sz w:val="22"/>
                <w:szCs w:val="22"/>
              </w:rPr>
              <w:t xml:space="preserve"> </w:t>
            </w:r>
          </w:p>
          <w:p w14:paraId="44545895" w14:textId="614ED0FD" w:rsidR="6BE7A46F" w:rsidRPr="00E07871" w:rsidRDefault="4BED4FEA" w:rsidP="4BED4FEA">
            <w:pPr>
              <w:rPr>
                <w:color w:val="000000" w:themeColor="text1"/>
                <w:sz w:val="22"/>
                <w:szCs w:val="22"/>
              </w:rPr>
            </w:pPr>
            <w:r w:rsidRPr="00E07871">
              <w:rPr>
                <w:color w:val="000000" w:themeColor="text1"/>
                <w:sz w:val="22"/>
                <w:szCs w:val="22"/>
              </w:rPr>
              <w:t xml:space="preserve"> 11%</w:t>
            </w:r>
          </w:p>
        </w:tc>
        <w:tc>
          <w:tcPr>
            <w:tcW w:w="1170" w:type="dxa"/>
          </w:tcPr>
          <w:p w14:paraId="0A6DFB3C" w14:textId="77777777" w:rsidR="001F1236" w:rsidRPr="00E07871" w:rsidRDefault="4BED4FEA" w:rsidP="4BED4FEA">
            <w:pPr>
              <w:rPr>
                <w:color w:val="000000" w:themeColor="text1"/>
                <w:sz w:val="22"/>
                <w:szCs w:val="22"/>
              </w:rPr>
            </w:pPr>
            <w:r w:rsidRPr="00E07871">
              <w:rPr>
                <w:color w:val="000000" w:themeColor="text1"/>
                <w:sz w:val="22"/>
                <w:szCs w:val="22"/>
              </w:rPr>
              <w:t xml:space="preserve">         </w:t>
            </w:r>
          </w:p>
          <w:p w14:paraId="41CEDF74" w14:textId="384BEC1D" w:rsidR="6BE7A46F" w:rsidRPr="00E07871" w:rsidRDefault="4BED4FEA" w:rsidP="4BED4FEA">
            <w:pPr>
              <w:rPr>
                <w:color w:val="000000" w:themeColor="text1"/>
                <w:sz w:val="22"/>
                <w:szCs w:val="22"/>
              </w:rPr>
            </w:pPr>
            <w:r w:rsidRPr="00E07871">
              <w:rPr>
                <w:color w:val="000000" w:themeColor="text1"/>
                <w:sz w:val="22"/>
                <w:szCs w:val="22"/>
              </w:rPr>
              <w:t xml:space="preserve"> 110pts</w:t>
            </w:r>
          </w:p>
        </w:tc>
      </w:tr>
    </w:tbl>
    <w:p w14:paraId="0D359725" w14:textId="441A2723" w:rsidR="008F0220" w:rsidRPr="00E07871" w:rsidRDefault="54095380" w:rsidP="4BED4FEA">
      <w:pPr>
        <w:rPr>
          <w:b/>
          <w:bCs/>
          <w:sz w:val="22"/>
          <w:szCs w:val="22"/>
        </w:rPr>
      </w:pPr>
      <w:r w:rsidRPr="00E07871">
        <w:rPr>
          <w:b/>
          <w:bCs/>
          <w:sz w:val="22"/>
          <w:szCs w:val="22"/>
        </w:rPr>
        <w:t xml:space="preserve">                  Total </w:t>
      </w:r>
      <w:proofErr w:type="gramStart"/>
      <w:r w:rsidRPr="00E07871">
        <w:rPr>
          <w:b/>
          <w:bCs/>
          <w:sz w:val="22"/>
          <w:szCs w:val="22"/>
        </w:rPr>
        <w:t>points  960</w:t>
      </w:r>
      <w:proofErr w:type="gramEnd"/>
      <w:r w:rsidRPr="00E07871">
        <w:rPr>
          <w:b/>
          <w:bCs/>
          <w:sz w:val="22"/>
          <w:szCs w:val="22"/>
        </w:rPr>
        <w:t xml:space="preserve">                                                               </w:t>
      </w:r>
      <w:r w:rsidR="4BED4FEA" w:rsidRPr="00E07871">
        <w:rPr>
          <w:sz w:val="22"/>
          <w:szCs w:val="22"/>
        </w:rPr>
        <w:tab/>
      </w:r>
      <w:r w:rsidR="4BED4FEA" w:rsidRPr="00E07871">
        <w:rPr>
          <w:sz w:val="22"/>
          <w:szCs w:val="22"/>
        </w:rPr>
        <w:tab/>
      </w:r>
      <w:r w:rsidR="4BED4FEA" w:rsidRPr="00E07871">
        <w:rPr>
          <w:sz w:val="22"/>
          <w:szCs w:val="22"/>
        </w:rPr>
        <w:tab/>
      </w:r>
      <w:r w:rsidR="4BED4FEA" w:rsidRPr="00E07871">
        <w:rPr>
          <w:sz w:val="22"/>
          <w:szCs w:val="22"/>
        </w:rPr>
        <w:tab/>
      </w:r>
      <w:r w:rsidR="4BED4FEA" w:rsidRPr="00E07871">
        <w:rPr>
          <w:sz w:val="22"/>
          <w:szCs w:val="22"/>
        </w:rPr>
        <w:tab/>
      </w:r>
      <w:r w:rsidRPr="00E07871">
        <w:rPr>
          <w:b/>
          <w:bCs/>
          <w:sz w:val="22"/>
          <w:szCs w:val="22"/>
        </w:rPr>
        <w:t xml:space="preserve">          </w:t>
      </w:r>
    </w:p>
    <w:p w14:paraId="717CB706" w14:textId="7C23D453" w:rsidR="008F0220" w:rsidRPr="00E07871" w:rsidRDefault="4BED4FEA" w:rsidP="4BED4FEA">
      <w:pPr>
        <w:rPr>
          <w:b/>
          <w:bCs/>
          <w:sz w:val="22"/>
          <w:szCs w:val="22"/>
        </w:rPr>
      </w:pPr>
      <w:r w:rsidRPr="00E07871">
        <w:rPr>
          <w:b/>
          <w:bCs/>
          <w:sz w:val="22"/>
          <w:szCs w:val="22"/>
        </w:rPr>
        <w:lastRenderedPageBreak/>
        <w:t xml:space="preserve">     Grading Scale:</w:t>
      </w:r>
    </w:p>
    <w:p w14:paraId="1DBEC33E" w14:textId="4FD55067" w:rsidR="2723D64B" w:rsidRPr="00E07871" w:rsidRDefault="4BED4FEA" w:rsidP="4BED4FEA">
      <w:pPr>
        <w:rPr>
          <w:sz w:val="22"/>
          <w:szCs w:val="22"/>
        </w:rPr>
      </w:pPr>
      <w:r w:rsidRPr="00E07871">
        <w:rPr>
          <w:sz w:val="22"/>
          <w:szCs w:val="22"/>
        </w:rPr>
        <w:t xml:space="preserve">   </w:t>
      </w:r>
    </w:p>
    <w:tbl>
      <w:tblPr>
        <w:tblStyle w:val="TableGrid"/>
        <w:tblW w:w="0" w:type="auto"/>
        <w:tblLayout w:type="fixed"/>
        <w:tblLook w:val="06A0" w:firstRow="1" w:lastRow="0" w:firstColumn="1" w:lastColumn="0" w:noHBand="1" w:noVBand="1"/>
      </w:tblPr>
      <w:tblGrid>
        <w:gridCol w:w="1545"/>
        <w:gridCol w:w="2955"/>
        <w:gridCol w:w="4140"/>
      </w:tblGrid>
      <w:tr w:rsidR="6BE7A46F" w:rsidRPr="00E07871" w14:paraId="114C946E" w14:textId="77777777" w:rsidTr="54095380">
        <w:tc>
          <w:tcPr>
            <w:tcW w:w="1545" w:type="dxa"/>
          </w:tcPr>
          <w:p w14:paraId="24792ACB" w14:textId="16ECC773" w:rsidR="6BE7A46F" w:rsidRPr="00E07871" w:rsidRDefault="4BED4FEA" w:rsidP="4BED4FEA">
            <w:pPr>
              <w:rPr>
                <w:b/>
                <w:bCs/>
                <w:sz w:val="22"/>
                <w:szCs w:val="22"/>
              </w:rPr>
            </w:pPr>
            <w:r w:rsidRPr="00E07871">
              <w:rPr>
                <w:b/>
                <w:bCs/>
                <w:sz w:val="22"/>
                <w:szCs w:val="22"/>
              </w:rPr>
              <w:t>Grade</w:t>
            </w:r>
          </w:p>
        </w:tc>
        <w:tc>
          <w:tcPr>
            <w:tcW w:w="2955" w:type="dxa"/>
          </w:tcPr>
          <w:p w14:paraId="2D11D9F6" w14:textId="7FDAC315" w:rsidR="6BE7A46F" w:rsidRPr="00E07871" w:rsidRDefault="4BED4FEA" w:rsidP="4BED4FEA">
            <w:pPr>
              <w:rPr>
                <w:b/>
                <w:bCs/>
                <w:sz w:val="22"/>
                <w:szCs w:val="22"/>
              </w:rPr>
            </w:pPr>
            <w:r w:rsidRPr="00E07871">
              <w:rPr>
                <w:b/>
                <w:bCs/>
                <w:sz w:val="22"/>
                <w:szCs w:val="22"/>
              </w:rPr>
              <w:t>Total Percentage Range</w:t>
            </w:r>
          </w:p>
        </w:tc>
        <w:tc>
          <w:tcPr>
            <w:tcW w:w="4140" w:type="dxa"/>
          </w:tcPr>
          <w:p w14:paraId="52073B61" w14:textId="2D2C1CF4" w:rsidR="6BE7A46F" w:rsidRPr="00E07871" w:rsidRDefault="4BED4FEA" w:rsidP="4BED4FEA">
            <w:pPr>
              <w:rPr>
                <w:b/>
                <w:bCs/>
                <w:sz w:val="22"/>
                <w:szCs w:val="22"/>
              </w:rPr>
            </w:pPr>
            <w:r w:rsidRPr="00E07871">
              <w:rPr>
                <w:b/>
                <w:bCs/>
                <w:sz w:val="22"/>
                <w:szCs w:val="22"/>
              </w:rPr>
              <w:t>Total Point Range</w:t>
            </w:r>
          </w:p>
        </w:tc>
      </w:tr>
      <w:tr w:rsidR="6BE7A46F" w:rsidRPr="00E07871" w14:paraId="2541E1F0" w14:textId="77777777" w:rsidTr="54095380">
        <w:tc>
          <w:tcPr>
            <w:tcW w:w="1545" w:type="dxa"/>
          </w:tcPr>
          <w:p w14:paraId="196C2024" w14:textId="62AAAF8C" w:rsidR="6BE7A46F" w:rsidRPr="00E07871" w:rsidRDefault="4BED4FEA" w:rsidP="4BED4FEA">
            <w:pPr>
              <w:rPr>
                <w:sz w:val="22"/>
                <w:szCs w:val="22"/>
              </w:rPr>
            </w:pPr>
            <w:r w:rsidRPr="00E07871">
              <w:rPr>
                <w:b/>
                <w:bCs/>
                <w:sz w:val="22"/>
                <w:szCs w:val="22"/>
              </w:rPr>
              <w:t>A</w:t>
            </w:r>
          </w:p>
        </w:tc>
        <w:tc>
          <w:tcPr>
            <w:tcW w:w="2955" w:type="dxa"/>
          </w:tcPr>
          <w:p w14:paraId="0602217C" w14:textId="663C7720" w:rsidR="6BE7A46F" w:rsidRPr="00E07871" w:rsidRDefault="4BED4FEA" w:rsidP="4BED4FEA">
            <w:pPr>
              <w:rPr>
                <w:sz w:val="22"/>
                <w:szCs w:val="22"/>
              </w:rPr>
            </w:pPr>
            <w:r w:rsidRPr="00E07871">
              <w:rPr>
                <w:sz w:val="22"/>
                <w:szCs w:val="22"/>
              </w:rPr>
              <w:t>90 and above</w:t>
            </w:r>
          </w:p>
        </w:tc>
        <w:tc>
          <w:tcPr>
            <w:tcW w:w="4140" w:type="dxa"/>
          </w:tcPr>
          <w:p w14:paraId="715E7AB6" w14:textId="0CA64DBC" w:rsidR="6BE7A46F" w:rsidRPr="00E07871" w:rsidRDefault="54095380" w:rsidP="4BED4FEA">
            <w:pPr>
              <w:rPr>
                <w:sz w:val="22"/>
                <w:szCs w:val="22"/>
              </w:rPr>
            </w:pPr>
            <w:r w:rsidRPr="00E07871">
              <w:rPr>
                <w:sz w:val="22"/>
                <w:szCs w:val="22"/>
              </w:rPr>
              <w:t>860 pts and above</w:t>
            </w:r>
          </w:p>
          <w:p w14:paraId="515A9FD1" w14:textId="2E55B478" w:rsidR="6BE7A46F" w:rsidRPr="00E07871" w:rsidRDefault="6BE7A46F" w:rsidP="4BED4FEA">
            <w:pPr>
              <w:rPr>
                <w:sz w:val="22"/>
                <w:szCs w:val="22"/>
              </w:rPr>
            </w:pPr>
          </w:p>
        </w:tc>
      </w:tr>
      <w:tr w:rsidR="6BE7A46F" w:rsidRPr="00E07871" w14:paraId="49251F2E" w14:textId="77777777" w:rsidTr="54095380">
        <w:tc>
          <w:tcPr>
            <w:tcW w:w="1545" w:type="dxa"/>
          </w:tcPr>
          <w:p w14:paraId="0CCE1251" w14:textId="017FBC27" w:rsidR="6BE7A46F" w:rsidRPr="00E07871" w:rsidRDefault="4BED4FEA" w:rsidP="4BED4FEA">
            <w:pPr>
              <w:rPr>
                <w:sz w:val="22"/>
                <w:szCs w:val="22"/>
              </w:rPr>
            </w:pPr>
            <w:r w:rsidRPr="00E07871">
              <w:rPr>
                <w:b/>
                <w:bCs/>
                <w:sz w:val="22"/>
                <w:szCs w:val="22"/>
              </w:rPr>
              <w:t>B</w:t>
            </w:r>
          </w:p>
        </w:tc>
        <w:tc>
          <w:tcPr>
            <w:tcW w:w="2955" w:type="dxa"/>
          </w:tcPr>
          <w:p w14:paraId="5A27CC30" w14:textId="495B06C3" w:rsidR="6BE7A46F" w:rsidRPr="00E07871" w:rsidRDefault="4BED4FEA" w:rsidP="4BED4FEA">
            <w:pPr>
              <w:rPr>
                <w:sz w:val="22"/>
                <w:szCs w:val="22"/>
              </w:rPr>
            </w:pPr>
            <w:r w:rsidRPr="00E07871">
              <w:rPr>
                <w:sz w:val="22"/>
                <w:szCs w:val="22"/>
              </w:rPr>
              <w:t>80 – 89</w:t>
            </w:r>
            <w:r w:rsidR="6BE7A46F" w:rsidRPr="00E07871">
              <w:rPr>
                <w:sz w:val="22"/>
                <w:szCs w:val="22"/>
              </w:rPr>
              <w:tab/>
            </w:r>
            <w:r w:rsidRPr="00E07871">
              <w:rPr>
                <w:sz w:val="22"/>
                <w:szCs w:val="22"/>
              </w:rPr>
              <w:t xml:space="preserve">    </w:t>
            </w:r>
          </w:p>
        </w:tc>
        <w:tc>
          <w:tcPr>
            <w:tcW w:w="4140" w:type="dxa"/>
          </w:tcPr>
          <w:p w14:paraId="31368890" w14:textId="6E7A8C6F" w:rsidR="6BE7A46F" w:rsidRPr="00E07871" w:rsidRDefault="54095380" w:rsidP="4BED4FEA">
            <w:pPr>
              <w:rPr>
                <w:sz w:val="22"/>
                <w:szCs w:val="22"/>
              </w:rPr>
            </w:pPr>
            <w:r w:rsidRPr="00E07871">
              <w:rPr>
                <w:sz w:val="22"/>
                <w:szCs w:val="22"/>
              </w:rPr>
              <w:t>765 pts – 894 pts</w:t>
            </w:r>
          </w:p>
          <w:p w14:paraId="7240A278" w14:textId="13217E9D" w:rsidR="6BE7A46F" w:rsidRPr="00E07871" w:rsidRDefault="6BE7A46F" w:rsidP="4BED4FEA">
            <w:pPr>
              <w:rPr>
                <w:sz w:val="22"/>
                <w:szCs w:val="22"/>
              </w:rPr>
            </w:pPr>
          </w:p>
        </w:tc>
      </w:tr>
      <w:tr w:rsidR="6BE7A46F" w:rsidRPr="00E07871" w14:paraId="4CC8A861" w14:textId="77777777" w:rsidTr="54095380">
        <w:tc>
          <w:tcPr>
            <w:tcW w:w="1545" w:type="dxa"/>
          </w:tcPr>
          <w:p w14:paraId="212F07C4" w14:textId="08D31C29" w:rsidR="6BE7A46F" w:rsidRPr="00E07871" w:rsidRDefault="4BED4FEA" w:rsidP="4BED4FEA">
            <w:pPr>
              <w:rPr>
                <w:sz w:val="22"/>
                <w:szCs w:val="22"/>
              </w:rPr>
            </w:pPr>
            <w:r w:rsidRPr="00E07871">
              <w:rPr>
                <w:b/>
                <w:bCs/>
                <w:sz w:val="22"/>
                <w:szCs w:val="22"/>
              </w:rPr>
              <w:t>C</w:t>
            </w:r>
          </w:p>
        </w:tc>
        <w:tc>
          <w:tcPr>
            <w:tcW w:w="2955" w:type="dxa"/>
          </w:tcPr>
          <w:p w14:paraId="72164CA4" w14:textId="5603607E" w:rsidR="6BE7A46F" w:rsidRPr="00E07871" w:rsidRDefault="4BED4FEA" w:rsidP="4BED4FEA">
            <w:pPr>
              <w:rPr>
                <w:color w:val="000000" w:themeColor="text1"/>
                <w:sz w:val="22"/>
                <w:szCs w:val="22"/>
              </w:rPr>
            </w:pPr>
            <w:r w:rsidRPr="00E07871">
              <w:rPr>
                <w:color w:val="000000" w:themeColor="text1"/>
                <w:sz w:val="22"/>
                <w:szCs w:val="22"/>
              </w:rPr>
              <w:t>70 – 79</w:t>
            </w:r>
          </w:p>
        </w:tc>
        <w:tc>
          <w:tcPr>
            <w:tcW w:w="4140" w:type="dxa"/>
          </w:tcPr>
          <w:p w14:paraId="2C6D32F0" w14:textId="7456D84A" w:rsidR="6BE7A46F" w:rsidRPr="00E07871" w:rsidRDefault="54095380" w:rsidP="4BED4FEA">
            <w:pPr>
              <w:rPr>
                <w:sz w:val="22"/>
                <w:szCs w:val="22"/>
              </w:rPr>
            </w:pPr>
            <w:r w:rsidRPr="00E07871">
              <w:rPr>
                <w:sz w:val="22"/>
                <w:szCs w:val="22"/>
              </w:rPr>
              <w:t>668 pts - 794 pts</w:t>
            </w:r>
          </w:p>
          <w:p w14:paraId="46F50C49" w14:textId="7687E85B" w:rsidR="6BE7A46F" w:rsidRPr="00E07871" w:rsidRDefault="6BE7A46F" w:rsidP="4BED4FEA">
            <w:pPr>
              <w:rPr>
                <w:sz w:val="22"/>
                <w:szCs w:val="22"/>
              </w:rPr>
            </w:pPr>
          </w:p>
        </w:tc>
      </w:tr>
      <w:tr w:rsidR="6BE7A46F" w:rsidRPr="00E07871" w14:paraId="041347E4" w14:textId="77777777" w:rsidTr="54095380">
        <w:tc>
          <w:tcPr>
            <w:tcW w:w="1545" w:type="dxa"/>
          </w:tcPr>
          <w:p w14:paraId="72AB5C00" w14:textId="4B9E9BAB" w:rsidR="6BE7A46F" w:rsidRPr="00E07871" w:rsidRDefault="4BED4FEA" w:rsidP="4BED4FEA">
            <w:pPr>
              <w:rPr>
                <w:sz w:val="22"/>
                <w:szCs w:val="22"/>
              </w:rPr>
            </w:pPr>
            <w:r w:rsidRPr="00E07871">
              <w:rPr>
                <w:b/>
                <w:bCs/>
                <w:sz w:val="22"/>
                <w:szCs w:val="22"/>
              </w:rPr>
              <w:t>D</w:t>
            </w:r>
          </w:p>
        </w:tc>
        <w:tc>
          <w:tcPr>
            <w:tcW w:w="2955" w:type="dxa"/>
          </w:tcPr>
          <w:p w14:paraId="245BE86C" w14:textId="4CD0A832" w:rsidR="6BE7A46F" w:rsidRPr="00E07871" w:rsidRDefault="4BED4FEA" w:rsidP="4BED4FEA">
            <w:pPr>
              <w:rPr>
                <w:color w:val="000000" w:themeColor="text1"/>
                <w:sz w:val="22"/>
                <w:szCs w:val="22"/>
              </w:rPr>
            </w:pPr>
            <w:r w:rsidRPr="00E07871">
              <w:rPr>
                <w:color w:val="000000" w:themeColor="text1"/>
                <w:sz w:val="22"/>
                <w:szCs w:val="22"/>
              </w:rPr>
              <w:t xml:space="preserve">60 – 69      </w:t>
            </w:r>
          </w:p>
        </w:tc>
        <w:tc>
          <w:tcPr>
            <w:tcW w:w="4140" w:type="dxa"/>
          </w:tcPr>
          <w:p w14:paraId="3082B117" w14:textId="5DE6AE09" w:rsidR="6BE7A46F" w:rsidRPr="00E07871" w:rsidRDefault="54095380" w:rsidP="4BED4FEA">
            <w:pPr>
              <w:rPr>
                <w:sz w:val="22"/>
                <w:szCs w:val="22"/>
              </w:rPr>
            </w:pPr>
            <w:r w:rsidRPr="00E07871">
              <w:rPr>
                <w:sz w:val="22"/>
                <w:szCs w:val="22"/>
              </w:rPr>
              <w:t xml:space="preserve">575 pts – 694 pts </w:t>
            </w:r>
            <w:r w:rsidR="4BED4FEA" w:rsidRPr="00E07871">
              <w:rPr>
                <w:sz w:val="22"/>
                <w:szCs w:val="22"/>
              </w:rPr>
              <w:tab/>
            </w:r>
          </w:p>
        </w:tc>
      </w:tr>
      <w:tr w:rsidR="6BE7A46F" w:rsidRPr="00E07871" w14:paraId="7CA6CB52" w14:textId="77777777" w:rsidTr="54095380">
        <w:tc>
          <w:tcPr>
            <w:tcW w:w="1545" w:type="dxa"/>
          </w:tcPr>
          <w:p w14:paraId="4B6A11C1" w14:textId="68CFFA94" w:rsidR="6BE7A46F" w:rsidRPr="00E07871" w:rsidRDefault="4BED4FEA" w:rsidP="4BED4FEA">
            <w:pPr>
              <w:rPr>
                <w:sz w:val="22"/>
                <w:szCs w:val="22"/>
              </w:rPr>
            </w:pPr>
            <w:r w:rsidRPr="00E07871">
              <w:rPr>
                <w:b/>
                <w:bCs/>
                <w:sz w:val="22"/>
                <w:szCs w:val="22"/>
              </w:rPr>
              <w:t>F</w:t>
            </w:r>
          </w:p>
        </w:tc>
        <w:tc>
          <w:tcPr>
            <w:tcW w:w="2955" w:type="dxa"/>
          </w:tcPr>
          <w:p w14:paraId="0DC4CC3B" w14:textId="60488149" w:rsidR="6BE7A46F" w:rsidRPr="00E07871" w:rsidRDefault="4BED4FEA" w:rsidP="4BED4FEA">
            <w:pPr>
              <w:rPr>
                <w:color w:val="000000" w:themeColor="text1"/>
                <w:sz w:val="22"/>
                <w:szCs w:val="22"/>
              </w:rPr>
            </w:pPr>
            <w:r w:rsidRPr="00E07871">
              <w:rPr>
                <w:color w:val="000000" w:themeColor="text1"/>
                <w:sz w:val="22"/>
                <w:szCs w:val="22"/>
              </w:rPr>
              <w:t xml:space="preserve">59 and below F   </w:t>
            </w:r>
          </w:p>
        </w:tc>
        <w:tc>
          <w:tcPr>
            <w:tcW w:w="4140" w:type="dxa"/>
          </w:tcPr>
          <w:p w14:paraId="4777DA08" w14:textId="195E32D0" w:rsidR="6BE7A46F" w:rsidRPr="00E07871" w:rsidRDefault="4BED4FEA" w:rsidP="4BED4FEA">
            <w:pPr>
              <w:rPr>
                <w:sz w:val="22"/>
                <w:szCs w:val="22"/>
              </w:rPr>
            </w:pPr>
            <w:r w:rsidRPr="00E07871">
              <w:rPr>
                <w:sz w:val="22"/>
                <w:szCs w:val="22"/>
              </w:rPr>
              <w:t>Below 594 pts</w:t>
            </w:r>
          </w:p>
          <w:p w14:paraId="059B1541" w14:textId="0B72597B" w:rsidR="6BE7A46F" w:rsidRPr="00E07871" w:rsidRDefault="6BE7A46F" w:rsidP="4BED4FEA">
            <w:pPr>
              <w:rPr>
                <w:sz w:val="22"/>
                <w:szCs w:val="22"/>
              </w:rPr>
            </w:pPr>
          </w:p>
        </w:tc>
      </w:tr>
    </w:tbl>
    <w:p w14:paraId="706CDCEA" w14:textId="766BBBB5" w:rsidR="2723D64B" w:rsidRPr="00E07871" w:rsidRDefault="4BED4FEA" w:rsidP="4BED4FEA">
      <w:pPr>
        <w:rPr>
          <w:sz w:val="22"/>
          <w:szCs w:val="22"/>
        </w:rPr>
      </w:pPr>
      <w:r w:rsidRPr="00E07871">
        <w:rPr>
          <w:sz w:val="22"/>
          <w:szCs w:val="22"/>
        </w:rPr>
        <w:t xml:space="preserve">                      </w:t>
      </w:r>
    </w:p>
    <w:p w14:paraId="4F085AE2" w14:textId="77777777" w:rsidR="00962612" w:rsidRDefault="00962612" w:rsidP="4BED4FEA">
      <w:pPr>
        <w:rPr>
          <w:b/>
          <w:bCs/>
          <w:sz w:val="22"/>
          <w:szCs w:val="22"/>
        </w:rPr>
      </w:pPr>
    </w:p>
    <w:p w14:paraId="38CA1957" w14:textId="77777777" w:rsidR="00962612" w:rsidRPr="00962612" w:rsidRDefault="00962612" w:rsidP="00962612">
      <w:pPr>
        <w:rPr>
          <w:b/>
          <w:bCs/>
          <w:sz w:val="22"/>
          <w:szCs w:val="22"/>
        </w:rPr>
      </w:pPr>
      <w:r w:rsidRPr="00962612">
        <w:rPr>
          <w:b/>
          <w:bCs/>
          <w:sz w:val="22"/>
          <w:szCs w:val="22"/>
        </w:rPr>
        <w:t>Withdrawal Policy:</w:t>
      </w:r>
    </w:p>
    <w:p w14:paraId="3C3AE184" w14:textId="0658699B" w:rsidR="00962612" w:rsidRPr="00962612" w:rsidRDefault="00962612" w:rsidP="00962612">
      <w:pPr>
        <w:spacing w:before="120"/>
        <w:rPr>
          <w:sz w:val="22"/>
          <w:szCs w:val="22"/>
        </w:rPr>
      </w:pPr>
      <w:r w:rsidRPr="00962612">
        <w:rPr>
          <w:sz w:val="22"/>
          <w:szCs w:val="22"/>
        </w:rPr>
        <w:t>A student is permitted to withdraw from a class on or before the withdrawal deadline as published in the College calendar (for the Spring, the withdrawal deadline is (</w:t>
      </w:r>
      <w:r>
        <w:rPr>
          <w:b/>
          <w:bCs/>
          <w:sz w:val="22"/>
          <w:szCs w:val="22"/>
        </w:rPr>
        <w:t>June 28</w:t>
      </w:r>
      <w:r w:rsidRPr="00962612">
        <w:rPr>
          <w:b/>
          <w:bCs/>
          <w:sz w:val="22"/>
          <w:szCs w:val="22"/>
        </w:rPr>
        <w:t>, 2024</w:t>
      </w:r>
      <w:r w:rsidRPr="00962612">
        <w:rPr>
          <w:sz w:val="22"/>
          <w:szCs w:val="22"/>
        </w:rPr>
        <w:t xml:space="preserve">).  A student is not permitted to withdraw from a class after the withdrawal deadline.  The professor is permitted to withdraw a student from the class for violation of the professor’s attendance5 policy with written notification to the student prior to the beginning of the final exam period as published in the faculty member’s syllabus.  </w:t>
      </w:r>
    </w:p>
    <w:p w14:paraId="39EA66A9" w14:textId="77777777" w:rsidR="00962612" w:rsidRPr="00962612" w:rsidRDefault="00962612" w:rsidP="00962612">
      <w:pPr>
        <w:spacing w:before="120"/>
        <w:rPr>
          <w:sz w:val="22"/>
          <w:szCs w:val="22"/>
        </w:rPr>
      </w:pPr>
      <w:r w:rsidRPr="00962612">
        <w:rPr>
          <w:sz w:val="22"/>
          <w:szCs w:val="22"/>
        </w:rPr>
        <w:t xml:space="preserve">A student who withdraws from a class before the withdrawal deadline will receive a grade of "W." A student who is withdrawn by a professor will receive a grade of "W." A student who is withdrawn for administrative reasons at any time will receive a grade of "W" or </w:t>
      </w:r>
      <w:proofErr w:type="gramStart"/>
      <w:r w:rsidRPr="00962612">
        <w:rPr>
          <w:sz w:val="22"/>
          <w:szCs w:val="22"/>
        </w:rPr>
        <w:t>other</w:t>
      </w:r>
      <w:proofErr w:type="gramEnd"/>
      <w:r w:rsidRPr="00962612">
        <w:rPr>
          <w:sz w:val="22"/>
          <w:szCs w:val="22"/>
        </w:rPr>
        <w:t xml:space="preserve"> grade as determined in consultation with the professor.  Any student who withdraws or is withdrawn from a class during a third or subsequent attempt in the same course will be assigned a grade of "F".  The grades of “WP” and “WF” are eliminated.</w:t>
      </w:r>
    </w:p>
    <w:p w14:paraId="707135D6" w14:textId="77777777" w:rsidR="00962612" w:rsidRPr="00962612" w:rsidRDefault="00962612" w:rsidP="00962612">
      <w:pPr>
        <w:spacing w:before="100" w:beforeAutospacing="1" w:after="100" w:afterAutospacing="1"/>
        <w:rPr>
          <w:sz w:val="22"/>
          <w:szCs w:val="22"/>
        </w:rPr>
      </w:pPr>
      <w:r w:rsidRPr="00962612">
        <w:rPr>
          <w:sz w:val="22"/>
          <w:szCs w:val="22"/>
        </w:rPr>
        <w:t xml:space="preserve">Final course grades of "A", "B", "C", "D", or "F" shall be assigned based upon the student's academic achievement upon the completion of all course work, including the required final examination. A student who fails to take the required final examination may receive a final course grade earned, unless the professor elects to assign the student a grade of "I" or as otherwise addressed in the Professor’s course syllabus. </w:t>
      </w:r>
    </w:p>
    <w:p w14:paraId="6D664BDC" w14:textId="77777777" w:rsidR="00962612" w:rsidRDefault="00962612" w:rsidP="4BED4FEA">
      <w:pPr>
        <w:rPr>
          <w:b/>
          <w:bCs/>
          <w:sz w:val="22"/>
          <w:szCs w:val="22"/>
        </w:rPr>
      </w:pPr>
    </w:p>
    <w:p w14:paraId="0D231E79" w14:textId="4F96F5F3" w:rsidR="2723D64B" w:rsidRPr="00E07871" w:rsidRDefault="4BED4FEA" w:rsidP="4BED4FEA">
      <w:pPr>
        <w:rPr>
          <w:b/>
          <w:bCs/>
          <w:sz w:val="22"/>
          <w:szCs w:val="22"/>
        </w:rPr>
      </w:pPr>
      <w:r w:rsidRPr="00E07871">
        <w:rPr>
          <w:b/>
          <w:bCs/>
          <w:sz w:val="22"/>
          <w:szCs w:val="22"/>
        </w:rPr>
        <w:t>CLASSROOM POLICIES:</w:t>
      </w:r>
    </w:p>
    <w:p w14:paraId="14AED0EC" w14:textId="77777777" w:rsidR="2723D64B" w:rsidRPr="00E07871" w:rsidRDefault="2723D64B" w:rsidP="4BED4FEA">
      <w:pPr>
        <w:rPr>
          <w:b/>
          <w:bCs/>
          <w:sz w:val="22"/>
          <w:szCs w:val="22"/>
        </w:rPr>
      </w:pPr>
    </w:p>
    <w:p w14:paraId="3524812B" w14:textId="57BEA2C3" w:rsidR="2723D64B" w:rsidRPr="00E07871" w:rsidRDefault="4BED4FEA" w:rsidP="4BED4FEA">
      <w:pPr>
        <w:pStyle w:val="ListParagraph"/>
        <w:numPr>
          <w:ilvl w:val="0"/>
          <w:numId w:val="6"/>
        </w:numPr>
        <w:rPr>
          <w:sz w:val="22"/>
          <w:szCs w:val="22"/>
        </w:rPr>
      </w:pPr>
      <w:r w:rsidRPr="00E07871">
        <w:rPr>
          <w:sz w:val="22"/>
          <w:szCs w:val="22"/>
        </w:rPr>
        <w:t>Valencia’s attendance policy is that a student will be present for all class meetings.  Punctual and regular attendance is an important part of success in this course.</w:t>
      </w:r>
    </w:p>
    <w:p w14:paraId="4B3BAEBD" w14:textId="77777777" w:rsidR="2723D64B" w:rsidRPr="00E07871" w:rsidRDefault="2723D64B" w:rsidP="4BED4FEA">
      <w:pPr>
        <w:ind w:left="1215" w:hanging="495"/>
        <w:rPr>
          <w:sz w:val="22"/>
          <w:szCs w:val="22"/>
        </w:rPr>
      </w:pPr>
    </w:p>
    <w:p w14:paraId="583756B2" w14:textId="75F15BC4" w:rsidR="2723D64B" w:rsidRPr="00E07871" w:rsidRDefault="4BED4FEA" w:rsidP="4BED4FEA">
      <w:pPr>
        <w:pStyle w:val="ListParagraph"/>
        <w:numPr>
          <w:ilvl w:val="0"/>
          <w:numId w:val="6"/>
        </w:numPr>
        <w:rPr>
          <w:sz w:val="22"/>
          <w:szCs w:val="22"/>
        </w:rPr>
      </w:pPr>
      <w:r w:rsidRPr="00E07871">
        <w:rPr>
          <w:sz w:val="22"/>
          <w:szCs w:val="22"/>
        </w:rPr>
        <w:t>Students are responsible for all information covered and work due when absent or late. Students coming late to class will be marked absent unless Instructor is notified at the end of the class period.</w:t>
      </w:r>
    </w:p>
    <w:p w14:paraId="514203DE" w14:textId="77777777" w:rsidR="2723D64B" w:rsidRPr="00E07871" w:rsidRDefault="2723D64B" w:rsidP="4BED4FEA">
      <w:pPr>
        <w:ind w:left="1215" w:hanging="495"/>
        <w:rPr>
          <w:sz w:val="22"/>
          <w:szCs w:val="22"/>
        </w:rPr>
      </w:pPr>
    </w:p>
    <w:p w14:paraId="18BD017C" w14:textId="441E5C83" w:rsidR="2723D64B" w:rsidRPr="00E07871" w:rsidRDefault="4BED4FEA" w:rsidP="4BED4FEA">
      <w:pPr>
        <w:pStyle w:val="ListParagraph"/>
        <w:numPr>
          <w:ilvl w:val="0"/>
          <w:numId w:val="6"/>
        </w:numPr>
        <w:rPr>
          <w:sz w:val="22"/>
          <w:szCs w:val="22"/>
        </w:rPr>
      </w:pPr>
      <w:r w:rsidRPr="00E07871">
        <w:rPr>
          <w:sz w:val="22"/>
          <w:szCs w:val="22"/>
        </w:rPr>
        <w:t xml:space="preserve"> All forms of academic dishonesty are prohibited at Valencia Community College.  Academic dishonesty includes, but is not limited to, plagiarism, cheating, furnishing false information, forgery, alteration or misuse of documents, misconduct during a testing situation, and misuse of identification with intent to defraud or deceive.  Any form of academic dishonesty will result in failing the course.</w:t>
      </w:r>
    </w:p>
    <w:p w14:paraId="2B8FB7D6" w14:textId="77777777" w:rsidR="2723D64B" w:rsidRPr="00E07871" w:rsidRDefault="2723D64B" w:rsidP="4BED4FEA">
      <w:pPr>
        <w:ind w:left="1215" w:hanging="495"/>
        <w:rPr>
          <w:sz w:val="22"/>
          <w:szCs w:val="22"/>
        </w:rPr>
      </w:pPr>
    </w:p>
    <w:p w14:paraId="58032A30" w14:textId="3E0084D5" w:rsidR="2723D64B" w:rsidRPr="00E07871" w:rsidRDefault="4BED4FEA" w:rsidP="4BED4FEA">
      <w:pPr>
        <w:pStyle w:val="ListParagraph"/>
        <w:numPr>
          <w:ilvl w:val="0"/>
          <w:numId w:val="6"/>
        </w:numPr>
        <w:rPr>
          <w:sz w:val="22"/>
          <w:szCs w:val="22"/>
        </w:rPr>
      </w:pPr>
      <w:r w:rsidRPr="00E07871">
        <w:rPr>
          <w:sz w:val="22"/>
          <w:szCs w:val="22"/>
        </w:rPr>
        <w:t>Students must have an active Atlas account.  Students must check their Atlas emails on a regular basis to ensure that any messages sent by instructor are received.  Students are responsible for any missed messages.</w:t>
      </w:r>
    </w:p>
    <w:p w14:paraId="6A7BA73F" w14:textId="48D6C10A" w:rsidR="2723D64B" w:rsidRPr="00E07871" w:rsidRDefault="2723D64B" w:rsidP="4BED4FEA">
      <w:pPr>
        <w:ind w:left="360"/>
        <w:rPr>
          <w:sz w:val="22"/>
          <w:szCs w:val="22"/>
        </w:rPr>
      </w:pPr>
    </w:p>
    <w:p w14:paraId="5B1EC775" w14:textId="3C63884A" w:rsidR="2723D64B" w:rsidRPr="00E07871" w:rsidRDefault="4BED4FEA" w:rsidP="4BED4FEA">
      <w:pPr>
        <w:ind w:left="720"/>
        <w:rPr>
          <w:sz w:val="22"/>
          <w:szCs w:val="22"/>
        </w:rPr>
      </w:pPr>
      <w:r w:rsidRPr="00E07871">
        <w:rPr>
          <w:sz w:val="22"/>
          <w:szCs w:val="22"/>
        </w:rPr>
        <w:t>“Students with disabilities who quality for academic accommodations must provide a letter from the Office for Students with Disabilities (OSD) and discuss specific needs with the professor, preferably during the first two weeks of class.  The Office for Students with Disabilities determines accommodations based on appropriate documentation of disabilities (West Campus SSB 102, ext. 1523).”</w:t>
      </w:r>
    </w:p>
    <w:p w14:paraId="14AA2A0C" w14:textId="1E7F6A04" w:rsidR="2723D64B" w:rsidRPr="00E07871" w:rsidRDefault="4BED4FEA" w:rsidP="4BED4FEA">
      <w:pPr>
        <w:rPr>
          <w:sz w:val="22"/>
          <w:szCs w:val="22"/>
        </w:rPr>
      </w:pPr>
      <w:r w:rsidRPr="00E07871">
        <w:rPr>
          <w:sz w:val="22"/>
          <w:szCs w:val="22"/>
        </w:rPr>
        <w:t xml:space="preserve">                                                                                    </w:t>
      </w:r>
      <w:r w:rsidR="6BE7A46F" w:rsidRPr="00E07871">
        <w:rPr>
          <w:sz w:val="22"/>
          <w:szCs w:val="22"/>
        </w:rPr>
        <w:tab/>
      </w:r>
      <w:r w:rsidR="6BE7A46F" w:rsidRPr="00E07871">
        <w:rPr>
          <w:sz w:val="22"/>
          <w:szCs w:val="22"/>
        </w:rPr>
        <w:tab/>
      </w:r>
      <w:r w:rsidRPr="00E07871">
        <w:rPr>
          <w:sz w:val="22"/>
          <w:szCs w:val="22"/>
        </w:rPr>
        <w:t xml:space="preserve">      </w:t>
      </w:r>
      <w:r w:rsidR="6BE7A46F" w:rsidRPr="00E07871">
        <w:rPr>
          <w:sz w:val="22"/>
          <w:szCs w:val="22"/>
        </w:rPr>
        <w:tab/>
      </w:r>
      <w:r w:rsidRPr="00E07871">
        <w:rPr>
          <w:sz w:val="22"/>
          <w:szCs w:val="22"/>
        </w:rPr>
        <w:t xml:space="preserve">                                               </w:t>
      </w:r>
    </w:p>
    <w:p w14:paraId="05CA5917" w14:textId="77777777" w:rsidR="004F0E5A" w:rsidRPr="00E07871" w:rsidRDefault="004F0E5A" w:rsidP="4BED4FEA">
      <w:pPr>
        <w:ind w:left="720"/>
        <w:rPr>
          <w:sz w:val="22"/>
          <w:szCs w:val="22"/>
        </w:rPr>
      </w:pPr>
    </w:p>
    <w:p w14:paraId="36C39162" w14:textId="77777777" w:rsidR="0045180E" w:rsidRPr="00E07871" w:rsidRDefault="4BED4FEA" w:rsidP="4BED4FEA">
      <w:pPr>
        <w:spacing w:before="120"/>
        <w:rPr>
          <w:b/>
          <w:bCs/>
          <w:sz w:val="22"/>
          <w:szCs w:val="22"/>
        </w:rPr>
      </w:pPr>
      <w:r w:rsidRPr="00E07871">
        <w:rPr>
          <w:b/>
          <w:bCs/>
          <w:sz w:val="22"/>
          <w:szCs w:val="22"/>
        </w:rPr>
        <w:t>NO-SHOW PROCEDURE</w:t>
      </w:r>
    </w:p>
    <w:p w14:paraId="07AD2343" w14:textId="77777777" w:rsidR="0045180E" w:rsidRPr="00E07871" w:rsidRDefault="0045180E" w:rsidP="4BED4FEA">
      <w:pPr>
        <w:rPr>
          <w:sz w:val="22"/>
          <w:szCs w:val="22"/>
        </w:rPr>
      </w:pPr>
    </w:p>
    <w:p w14:paraId="182E7FD5" w14:textId="77777777" w:rsidR="0045180E" w:rsidRPr="00E07871" w:rsidRDefault="4BED4FEA" w:rsidP="4BED4FEA">
      <w:pPr>
        <w:rPr>
          <w:sz w:val="22"/>
          <w:szCs w:val="22"/>
        </w:rPr>
      </w:pPr>
      <w:r w:rsidRPr="00E07871">
        <w:rPr>
          <w:sz w:val="22"/>
          <w:szCs w:val="22"/>
        </w:rPr>
        <w:t xml:space="preserve">Any student who does not attend class prior to the start of the no-show period for each part of term will be withdrawn by the instructor as a no-show.  This will count as an attempt in the class, and students will be liable for tuition.  If your plans have changed and you will not be attending this class, please withdraw yourself through your Atlas account during the drop period for this part of term. </w:t>
      </w:r>
    </w:p>
    <w:p w14:paraId="52B683FF" w14:textId="77777777" w:rsidR="008F0220" w:rsidRPr="00E07871" w:rsidRDefault="008F0220" w:rsidP="4BED4FEA">
      <w:pPr>
        <w:ind w:left="720"/>
        <w:rPr>
          <w:sz w:val="22"/>
          <w:szCs w:val="22"/>
        </w:rPr>
      </w:pPr>
    </w:p>
    <w:p w14:paraId="3F543874" w14:textId="77777777" w:rsidR="008F0220" w:rsidRPr="00E07871" w:rsidRDefault="4BED4FEA" w:rsidP="4BED4FEA">
      <w:pPr>
        <w:ind w:left="720"/>
        <w:rPr>
          <w:b/>
          <w:bCs/>
          <w:sz w:val="22"/>
          <w:szCs w:val="22"/>
        </w:rPr>
      </w:pPr>
      <w:r w:rsidRPr="00E07871">
        <w:rPr>
          <w:b/>
          <w:bCs/>
          <w:sz w:val="22"/>
          <w:szCs w:val="22"/>
        </w:rPr>
        <w:t>*Please be considerate of your fellow classmates’ learning processes, by either turning off or placing all cell phones and pagers on the vibrate mode before entering the classroom.</w:t>
      </w:r>
    </w:p>
    <w:p w14:paraId="496496AE" w14:textId="77777777" w:rsidR="008F0220" w:rsidRDefault="008F0220" w:rsidP="4BED4FEA">
      <w:pPr>
        <w:rPr>
          <w:b/>
          <w:bCs/>
          <w:sz w:val="22"/>
          <w:szCs w:val="22"/>
        </w:rPr>
      </w:pPr>
    </w:p>
    <w:p w14:paraId="3545FBCD" w14:textId="77777777" w:rsidR="00E07871" w:rsidRPr="00E07871" w:rsidRDefault="00E07871" w:rsidP="4BED4FEA">
      <w:pPr>
        <w:rPr>
          <w:b/>
          <w:bCs/>
          <w:sz w:val="22"/>
          <w:szCs w:val="22"/>
        </w:rPr>
      </w:pPr>
    </w:p>
    <w:p w14:paraId="6E3E3B15" w14:textId="77777777" w:rsidR="0045180E" w:rsidRPr="00E07871" w:rsidRDefault="4BED4FEA" w:rsidP="4BED4FEA">
      <w:pPr>
        <w:spacing w:before="120"/>
        <w:rPr>
          <w:b/>
          <w:bCs/>
          <w:sz w:val="22"/>
          <w:szCs w:val="22"/>
        </w:rPr>
      </w:pPr>
      <w:r w:rsidRPr="00E07871">
        <w:rPr>
          <w:b/>
          <w:bCs/>
          <w:sz w:val="22"/>
          <w:szCs w:val="22"/>
        </w:rPr>
        <w:t>A Method of Study:</w:t>
      </w:r>
    </w:p>
    <w:p w14:paraId="646D8E50" w14:textId="77777777" w:rsidR="0045180E" w:rsidRPr="00E07871" w:rsidRDefault="4BED4FEA" w:rsidP="4BED4FEA">
      <w:pPr>
        <w:spacing w:before="120"/>
        <w:rPr>
          <w:sz w:val="22"/>
          <w:szCs w:val="22"/>
        </w:rPr>
      </w:pPr>
      <w:r w:rsidRPr="00E07871">
        <w:rPr>
          <w:sz w:val="22"/>
          <w:szCs w:val="22"/>
        </w:rPr>
        <w:t xml:space="preserve">No one can adequately prepare for a journey without first consulting road maps and travel guides.  In the same way, no one can prepare for a textbook without first pre-reading the material.  The following is a method of study:  </w:t>
      </w:r>
    </w:p>
    <w:p w14:paraId="59F96C4D" w14:textId="3035655D" w:rsidR="0045180E" w:rsidRPr="00E07871" w:rsidRDefault="4BED4FEA" w:rsidP="4BED4FEA">
      <w:pPr>
        <w:numPr>
          <w:ilvl w:val="0"/>
          <w:numId w:val="5"/>
        </w:numPr>
        <w:spacing w:before="120"/>
        <w:rPr>
          <w:sz w:val="22"/>
          <w:szCs w:val="22"/>
        </w:rPr>
      </w:pPr>
      <w:r w:rsidRPr="00E07871">
        <w:rPr>
          <w:i/>
          <w:iCs/>
          <w:sz w:val="22"/>
          <w:szCs w:val="22"/>
        </w:rPr>
        <w:t>Examine the outside references of a textbook</w:t>
      </w:r>
      <w:r w:rsidRPr="00E07871">
        <w:rPr>
          <w:sz w:val="22"/>
          <w:szCs w:val="22"/>
        </w:rPr>
        <w:t xml:space="preserve">.  The title tells you what the text is about, and the blurb on a book gives you more of a synopsis of the material.  </w:t>
      </w:r>
    </w:p>
    <w:p w14:paraId="50BCACA0" w14:textId="77777777" w:rsidR="0045180E" w:rsidRPr="00E07871" w:rsidRDefault="4BED4FEA" w:rsidP="4BED4FEA">
      <w:pPr>
        <w:numPr>
          <w:ilvl w:val="0"/>
          <w:numId w:val="5"/>
        </w:numPr>
        <w:spacing w:before="120"/>
        <w:rPr>
          <w:sz w:val="22"/>
          <w:szCs w:val="22"/>
        </w:rPr>
      </w:pPr>
      <w:r w:rsidRPr="00E07871">
        <w:rPr>
          <w:i/>
          <w:iCs/>
          <w:sz w:val="22"/>
          <w:szCs w:val="22"/>
        </w:rPr>
        <w:t>Scan over the index in the back of a book</w:t>
      </w:r>
      <w:r w:rsidRPr="00E07871">
        <w:rPr>
          <w:sz w:val="22"/>
          <w:szCs w:val="22"/>
        </w:rPr>
        <w:t xml:space="preserve">.  The topics with the most references expose an author’s biases.  It shows the priority of concerns to the author.  </w:t>
      </w:r>
    </w:p>
    <w:p w14:paraId="71374A1E" w14:textId="77777777" w:rsidR="0045180E" w:rsidRPr="00E07871" w:rsidRDefault="4BED4FEA" w:rsidP="4BED4FEA">
      <w:pPr>
        <w:numPr>
          <w:ilvl w:val="0"/>
          <w:numId w:val="5"/>
        </w:numPr>
        <w:spacing w:before="120"/>
        <w:rPr>
          <w:sz w:val="22"/>
          <w:szCs w:val="22"/>
        </w:rPr>
      </w:pPr>
      <w:r w:rsidRPr="00E07871">
        <w:rPr>
          <w:i/>
          <w:iCs/>
          <w:sz w:val="22"/>
          <w:szCs w:val="22"/>
        </w:rPr>
        <w:t>Read the author’s preface</w:t>
      </w:r>
      <w:r w:rsidRPr="00E07871">
        <w:rPr>
          <w:sz w:val="22"/>
          <w:szCs w:val="22"/>
        </w:rPr>
        <w:t xml:space="preserve">.  This section reveals the author’s philosophy in presenting the course material.  What is his/her objective with the current book.  </w:t>
      </w:r>
    </w:p>
    <w:p w14:paraId="7123527D" w14:textId="77777777" w:rsidR="0045180E" w:rsidRPr="00E07871" w:rsidRDefault="4BED4FEA" w:rsidP="4BED4FEA">
      <w:pPr>
        <w:numPr>
          <w:ilvl w:val="0"/>
          <w:numId w:val="5"/>
        </w:numPr>
        <w:spacing w:before="120"/>
        <w:rPr>
          <w:sz w:val="22"/>
          <w:szCs w:val="22"/>
        </w:rPr>
      </w:pPr>
      <w:r w:rsidRPr="00E07871">
        <w:rPr>
          <w:i/>
          <w:iCs/>
          <w:sz w:val="22"/>
          <w:szCs w:val="22"/>
        </w:rPr>
        <w:t xml:space="preserve">The Table of context </w:t>
      </w:r>
      <w:r w:rsidRPr="00E07871">
        <w:rPr>
          <w:sz w:val="22"/>
          <w:szCs w:val="22"/>
        </w:rPr>
        <w:t xml:space="preserve">shows the structure the author is using to achieve his/her objective.  A well-prepared table of context also supplies the major topics of the text.  These topics provide reference points on the road to mastering the text.  </w:t>
      </w:r>
    </w:p>
    <w:p w14:paraId="73206D55" w14:textId="77777777" w:rsidR="0045180E" w:rsidRPr="00E07871" w:rsidRDefault="4BED4FEA" w:rsidP="4BED4FEA">
      <w:pPr>
        <w:numPr>
          <w:ilvl w:val="0"/>
          <w:numId w:val="5"/>
        </w:numPr>
        <w:spacing w:before="120"/>
        <w:rPr>
          <w:sz w:val="22"/>
          <w:szCs w:val="22"/>
        </w:rPr>
      </w:pPr>
      <w:r w:rsidRPr="00E07871">
        <w:rPr>
          <w:i/>
          <w:iCs/>
          <w:sz w:val="22"/>
          <w:szCs w:val="22"/>
        </w:rPr>
        <w:t xml:space="preserve">Use the subtopics revealed in each chapter.  </w:t>
      </w:r>
      <w:r w:rsidRPr="00E07871">
        <w:rPr>
          <w:sz w:val="22"/>
          <w:szCs w:val="22"/>
        </w:rPr>
        <w:t xml:space="preserve">These subtopics are usually presented as Chapter Objectives, Chapter Summaries, Section Headings (usually in bold face fonts), and questions at the end of each chapter.  </w:t>
      </w:r>
    </w:p>
    <w:p w14:paraId="3E0F53AF" w14:textId="34C06B9F" w:rsidR="0045180E" w:rsidRPr="00E07871" w:rsidRDefault="4BED4FEA" w:rsidP="4BED4FEA">
      <w:pPr>
        <w:numPr>
          <w:ilvl w:val="1"/>
          <w:numId w:val="5"/>
        </w:numPr>
        <w:rPr>
          <w:sz w:val="22"/>
          <w:szCs w:val="22"/>
        </w:rPr>
      </w:pPr>
      <w:r w:rsidRPr="00E07871">
        <w:rPr>
          <w:i/>
          <w:iCs/>
          <w:sz w:val="22"/>
          <w:szCs w:val="22"/>
        </w:rPr>
        <w:t>Turn each subtopic into a question by using the words</w:t>
      </w:r>
      <w:r w:rsidRPr="00E07871">
        <w:rPr>
          <w:sz w:val="22"/>
          <w:szCs w:val="22"/>
        </w:rPr>
        <w:t xml:space="preserve">: who, what, where, </w:t>
      </w:r>
      <w:r w:rsidR="008A0008" w:rsidRPr="00E07871">
        <w:rPr>
          <w:sz w:val="22"/>
          <w:szCs w:val="22"/>
        </w:rPr>
        <w:t>when</w:t>
      </w:r>
      <w:r w:rsidRPr="00E07871">
        <w:rPr>
          <w:sz w:val="22"/>
          <w:szCs w:val="22"/>
        </w:rPr>
        <w:t xml:space="preserve"> why and how. </w:t>
      </w:r>
    </w:p>
    <w:p w14:paraId="6D0A3983" w14:textId="77777777" w:rsidR="0045180E" w:rsidRPr="00E07871" w:rsidRDefault="4BED4FEA" w:rsidP="4BED4FEA">
      <w:pPr>
        <w:numPr>
          <w:ilvl w:val="1"/>
          <w:numId w:val="5"/>
        </w:numPr>
        <w:rPr>
          <w:sz w:val="22"/>
          <w:szCs w:val="22"/>
        </w:rPr>
      </w:pPr>
      <w:r w:rsidRPr="00E07871">
        <w:rPr>
          <w:i/>
          <w:iCs/>
          <w:sz w:val="22"/>
          <w:szCs w:val="22"/>
        </w:rPr>
        <w:t>With a highlighter in hand, read through the text searching for the answer to this question</w:t>
      </w:r>
      <w:r w:rsidRPr="00E07871">
        <w:rPr>
          <w:sz w:val="22"/>
          <w:szCs w:val="22"/>
        </w:rPr>
        <w:t xml:space="preserve">.  When the answer is discovered, highlight the answer and move on to your next question.  </w:t>
      </w:r>
    </w:p>
    <w:p w14:paraId="3C4D47BB" w14:textId="451F27CC" w:rsidR="0045180E" w:rsidRPr="00E07871" w:rsidRDefault="4BED4FEA" w:rsidP="4BED4FEA">
      <w:pPr>
        <w:numPr>
          <w:ilvl w:val="1"/>
          <w:numId w:val="5"/>
        </w:numPr>
        <w:rPr>
          <w:sz w:val="22"/>
          <w:szCs w:val="22"/>
        </w:rPr>
      </w:pPr>
      <w:r w:rsidRPr="00E07871">
        <w:rPr>
          <w:i/>
          <w:iCs/>
          <w:sz w:val="22"/>
          <w:szCs w:val="22"/>
        </w:rPr>
        <w:lastRenderedPageBreak/>
        <w:t xml:space="preserve">After completing the chapter, close the book and </w:t>
      </w:r>
      <w:proofErr w:type="gramStart"/>
      <w:r w:rsidRPr="00E07871">
        <w:rPr>
          <w:i/>
          <w:iCs/>
          <w:sz w:val="22"/>
          <w:szCs w:val="22"/>
        </w:rPr>
        <w:t>trying</w:t>
      </w:r>
      <w:proofErr w:type="gramEnd"/>
      <w:r w:rsidRPr="00E07871">
        <w:rPr>
          <w:i/>
          <w:iCs/>
          <w:sz w:val="22"/>
          <w:szCs w:val="22"/>
        </w:rPr>
        <w:t xml:space="preserve"> to write out the answers to your questions.  </w:t>
      </w:r>
      <w:r w:rsidRPr="00E07871">
        <w:rPr>
          <w:sz w:val="22"/>
          <w:szCs w:val="22"/>
        </w:rPr>
        <w:t xml:space="preserve">This becomes your first test on the material.  When finished, compare your answers to the highlighted answers in the text.  Correct any errors made.  Then turn your paper over and retake the questions answered incorrectly.  </w:t>
      </w:r>
    </w:p>
    <w:p w14:paraId="7BC5B58F" w14:textId="77777777" w:rsidR="0045180E" w:rsidRPr="00E07871" w:rsidRDefault="4BED4FEA" w:rsidP="4BED4FEA">
      <w:pPr>
        <w:numPr>
          <w:ilvl w:val="1"/>
          <w:numId w:val="5"/>
        </w:numPr>
        <w:rPr>
          <w:sz w:val="22"/>
          <w:szCs w:val="22"/>
        </w:rPr>
      </w:pPr>
      <w:r w:rsidRPr="00E07871">
        <w:rPr>
          <w:i/>
          <w:iCs/>
          <w:sz w:val="22"/>
          <w:szCs w:val="22"/>
        </w:rPr>
        <w:t xml:space="preserve">For each question, try to find the key word or phrase in the answer.  </w:t>
      </w:r>
      <w:r w:rsidRPr="00E07871">
        <w:rPr>
          <w:sz w:val="22"/>
          <w:szCs w:val="22"/>
        </w:rPr>
        <w:t xml:space="preserve">This key word or phrase can be used in your notebook and index cards for a quick review of the material.  </w:t>
      </w:r>
    </w:p>
    <w:p w14:paraId="6AD32CFA" w14:textId="77777777" w:rsidR="0045180E" w:rsidRPr="00E07871" w:rsidRDefault="0045180E" w:rsidP="4BED4FEA">
      <w:pPr>
        <w:rPr>
          <w:sz w:val="22"/>
          <w:szCs w:val="22"/>
        </w:rPr>
      </w:pPr>
    </w:p>
    <w:p w14:paraId="6730A2E2" w14:textId="77777777" w:rsidR="00DF0574" w:rsidRDefault="00DF0574" w:rsidP="4BED4FEA">
      <w:pPr>
        <w:rPr>
          <w:sz w:val="22"/>
          <w:szCs w:val="22"/>
        </w:rPr>
      </w:pPr>
    </w:p>
    <w:p w14:paraId="6DDBFF34" w14:textId="77777777" w:rsidR="00E07871" w:rsidRDefault="00E07871" w:rsidP="4BED4FEA">
      <w:pPr>
        <w:rPr>
          <w:sz w:val="22"/>
          <w:szCs w:val="22"/>
        </w:rPr>
      </w:pPr>
    </w:p>
    <w:p w14:paraId="71129643" w14:textId="31A0706E" w:rsidR="00E07871" w:rsidRPr="00CA6051" w:rsidRDefault="00CA6051" w:rsidP="00CA6051">
      <w:pPr>
        <w:rPr>
          <w:b/>
          <w:bCs/>
          <w:sz w:val="22"/>
          <w:szCs w:val="22"/>
        </w:rPr>
      </w:pPr>
      <w:r>
        <w:rPr>
          <w:b/>
          <w:bCs/>
          <w:sz w:val="22"/>
          <w:szCs w:val="22"/>
        </w:rPr>
        <w:t xml:space="preserve">                                            </w:t>
      </w:r>
      <w:r w:rsidRPr="00CA6051">
        <w:rPr>
          <w:b/>
          <w:bCs/>
          <w:sz w:val="22"/>
          <w:szCs w:val="22"/>
        </w:rPr>
        <w:t>Proposed 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240"/>
        <w:gridCol w:w="3033"/>
      </w:tblGrid>
      <w:tr w:rsidR="00257EDE" w:rsidRPr="00CD5DC2" w14:paraId="05569023" w14:textId="77777777" w:rsidTr="00113057">
        <w:trPr>
          <w:trHeight w:val="530"/>
        </w:trPr>
        <w:tc>
          <w:tcPr>
            <w:tcW w:w="1368" w:type="dxa"/>
            <w:shd w:val="clear" w:color="auto" w:fill="auto"/>
          </w:tcPr>
          <w:p w14:paraId="4C85C60A" w14:textId="77777777" w:rsidR="00257EDE" w:rsidRPr="00CD5DC2" w:rsidRDefault="00257EDE" w:rsidP="00113057">
            <w:pPr>
              <w:jc w:val="center"/>
              <w:rPr>
                <w:b/>
                <w:bCs/>
              </w:rPr>
            </w:pPr>
            <w:r w:rsidRPr="4BED4FEA">
              <w:rPr>
                <w:b/>
                <w:bCs/>
              </w:rPr>
              <w:t>Date</w:t>
            </w:r>
          </w:p>
        </w:tc>
        <w:tc>
          <w:tcPr>
            <w:tcW w:w="3240" w:type="dxa"/>
            <w:shd w:val="clear" w:color="auto" w:fill="auto"/>
          </w:tcPr>
          <w:p w14:paraId="430B5243" w14:textId="77777777" w:rsidR="00257EDE" w:rsidRPr="00CD5DC2" w:rsidRDefault="00257EDE" w:rsidP="00113057">
            <w:pPr>
              <w:jc w:val="center"/>
              <w:rPr>
                <w:b/>
                <w:bCs/>
              </w:rPr>
            </w:pPr>
            <w:r w:rsidRPr="4BED4FEA">
              <w:rPr>
                <w:b/>
                <w:bCs/>
              </w:rPr>
              <w:t>In-Class Assignment</w:t>
            </w:r>
          </w:p>
        </w:tc>
        <w:tc>
          <w:tcPr>
            <w:tcW w:w="3033" w:type="dxa"/>
            <w:shd w:val="clear" w:color="auto" w:fill="auto"/>
          </w:tcPr>
          <w:p w14:paraId="245FAC02" w14:textId="77777777" w:rsidR="00257EDE" w:rsidRPr="00CD5DC2" w:rsidRDefault="00257EDE" w:rsidP="00113057">
            <w:pPr>
              <w:jc w:val="center"/>
              <w:rPr>
                <w:b/>
                <w:bCs/>
              </w:rPr>
            </w:pPr>
            <w:r w:rsidRPr="4BED4FEA">
              <w:rPr>
                <w:b/>
                <w:bCs/>
              </w:rPr>
              <w:t>Connect/Blackboard</w:t>
            </w:r>
          </w:p>
        </w:tc>
      </w:tr>
      <w:tr w:rsidR="00257EDE" w:rsidRPr="00CD5DC2" w14:paraId="5AD06155" w14:textId="77777777" w:rsidTr="00113057">
        <w:tc>
          <w:tcPr>
            <w:tcW w:w="1368" w:type="dxa"/>
            <w:shd w:val="clear" w:color="auto" w:fill="auto"/>
          </w:tcPr>
          <w:p w14:paraId="64E44629" w14:textId="26F7BB7B" w:rsidR="00257EDE" w:rsidRPr="00CD5DC2" w:rsidRDefault="00257EDE" w:rsidP="00113057">
            <w:r>
              <w:t xml:space="preserve">Aug </w:t>
            </w:r>
            <w:r w:rsidR="00E61F51">
              <w:t>24</w:t>
            </w:r>
          </w:p>
        </w:tc>
        <w:tc>
          <w:tcPr>
            <w:tcW w:w="3240" w:type="dxa"/>
            <w:shd w:val="clear" w:color="auto" w:fill="auto"/>
          </w:tcPr>
          <w:p w14:paraId="24647C9F" w14:textId="77777777" w:rsidR="00257EDE" w:rsidRDefault="00257EDE" w:rsidP="00113057">
            <w:r w:rsidRPr="4BED4FEA">
              <w:t>Introductions</w:t>
            </w:r>
          </w:p>
          <w:p w14:paraId="3E0D9E8D" w14:textId="77777777" w:rsidR="00257EDE" w:rsidRDefault="00257EDE" w:rsidP="00113057">
            <w:r w:rsidRPr="4BED4FEA">
              <w:t>Review of Syllabus, Course Expectations and Course Requirements</w:t>
            </w:r>
          </w:p>
          <w:p w14:paraId="2B88694E" w14:textId="77777777" w:rsidR="00257EDE" w:rsidRPr="00CD5DC2" w:rsidRDefault="00257EDE" w:rsidP="00113057">
            <w:pPr>
              <w:rPr>
                <w:b/>
                <w:bCs/>
              </w:rPr>
            </w:pPr>
            <w:r w:rsidRPr="4BED4FEA">
              <w:t>Introduction of Chapter 1: An Introduction to Accounting</w:t>
            </w:r>
          </w:p>
        </w:tc>
        <w:tc>
          <w:tcPr>
            <w:tcW w:w="3033" w:type="dxa"/>
            <w:shd w:val="clear" w:color="auto" w:fill="auto"/>
          </w:tcPr>
          <w:p w14:paraId="2B3CA643" w14:textId="77777777" w:rsidR="00257EDE" w:rsidRDefault="00257EDE" w:rsidP="00113057">
            <w:r w:rsidRPr="4BED4FEA">
              <w:t>Homework as assigned</w:t>
            </w:r>
          </w:p>
          <w:p w14:paraId="50C31269" w14:textId="77777777" w:rsidR="00257EDE" w:rsidRDefault="00257EDE" w:rsidP="00113057">
            <w:pPr>
              <w:rPr>
                <w:color w:val="0070C0"/>
              </w:rPr>
            </w:pPr>
            <w:r w:rsidRPr="4BED4FEA">
              <w:rPr>
                <w:color w:val="0070C0"/>
              </w:rPr>
              <w:t xml:space="preserve">Quiz – Chapter 1 </w:t>
            </w:r>
          </w:p>
          <w:p w14:paraId="66A61737" w14:textId="77777777" w:rsidR="00257EDE" w:rsidRDefault="00257EDE" w:rsidP="00113057">
            <w:pPr>
              <w:rPr>
                <w:color w:val="0070C0"/>
              </w:rPr>
            </w:pPr>
          </w:p>
          <w:p w14:paraId="0CD5875A" w14:textId="77777777" w:rsidR="00257EDE" w:rsidRDefault="00257EDE" w:rsidP="00113057">
            <w:pPr>
              <w:rPr>
                <w:color w:val="FF0000"/>
              </w:rPr>
            </w:pPr>
            <w:r w:rsidRPr="4BED4FEA">
              <w:rPr>
                <w:color w:val="FF0000"/>
              </w:rPr>
              <w:t>LearnSmart Extra Credit Modules</w:t>
            </w:r>
          </w:p>
          <w:p w14:paraId="76B65086" w14:textId="77777777" w:rsidR="00257EDE" w:rsidRDefault="00257EDE" w:rsidP="00113057">
            <w:pPr>
              <w:rPr>
                <w:color w:val="FF0000"/>
              </w:rPr>
            </w:pPr>
            <w:r w:rsidRPr="4BED4FEA">
              <w:rPr>
                <w:color w:val="FF0000"/>
              </w:rPr>
              <w:t>(See Below)</w:t>
            </w:r>
          </w:p>
          <w:p w14:paraId="4B3C13CC" w14:textId="77777777" w:rsidR="00257EDE" w:rsidRPr="00CD5DC2" w:rsidRDefault="00257EDE" w:rsidP="00113057">
            <w:pPr>
              <w:rPr>
                <w:color w:val="FF0000"/>
              </w:rPr>
            </w:pPr>
          </w:p>
        </w:tc>
      </w:tr>
      <w:tr w:rsidR="00257EDE" w14:paraId="2E4952EF" w14:textId="77777777" w:rsidTr="00113057">
        <w:tc>
          <w:tcPr>
            <w:tcW w:w="1368" w:type="dxa"/>
            <w:shd w:val="clear" w:color="auto" w:fill="auto"/>
          </w:tcPr>
          <w:p w14:paraId="0732ED1F" w14:textId="06B6BB03" w:rsidR="00257EDE" w:rsidRDefault="00257EDE" w:rsidP="00113057">
            <w:pPr>
              <w:rPr>
                <w:color w:val="FF0000"/>
              </w:rPr>
            </w:pPr>
            <w:r w:rsidRPr="36671EAB">
              <w:rPr>
                <w:color w:val="FF0000"/>
              </w:rPr>
              <w:t>Aug 2</w:t>
            </w:r>
            <w:r w:rsidR="00587562">
              <w:rPr>
                <w:color w:val="FF0000"/>
              </w:rPr>
              <w:t>6</w:t>
            </w:r>
          </w:p>
        </w:tc>
        <w:tc>
          <w:tcPr>
            <w:tcW w:w="3240" w:type="dxa"/>
            <w:shd w:val="clear" w:color="auto" w:fill="auto"/>
          </w:tcPr>
          <w:p w14:paraId="47BF7FAD" w14:textId="77777777" w:rsidR="00257EDE" w:rsidRDefault="00257EDE" w:rsidP="00113057">
            <w:pPr>
              <w:rPr>
                <w:color w:val="FF0000"/>
              </w:rPr>
            </w:pPr>
            <w:r w:rsidRPr="4BED4FEA">
              <w:rPr>
                <w:color w:val="FF0000"/>
              </w:rPr>
              <w:t>Drop/Refund Deadline</w:t>
            </w:r>
          </w:p>
        </w:tc>
        <w:tc>
          <w:tcPr>
            <w:tcW w:w="3033" w:type="dxa"/>
            <w:shd w:val="clear" w:color="auto" w:fill="auto"/>
          </w:tcPr>
          <w:p w14:paraId="1891D948" w14:textId="77777777" w:rsidR="00257EDE" w:rsidRDefault="00257EDE" w:rsidP="00113057"/>
        </w:tc>
      </w:tr>
      <w:tr w:rsidR="00257EDE" w14:paraId="35B2A677" w14:textId="77777777" w:rsidTr="00113057">
        <w:tc>
          <w:tcPr>
            <w:tcW w:w="1368" w:type="dxa"/>
            <w:shd w:val="clear" w:color="auto" w:fill="auto"/>
          </w:tcPr>
          <w:p w14:paraId="4DFF6201" w14:textId="046E4CEC" w:rsidR="00257EDE" w:rsidRPr="004C32BF" w:rsidRDefault="00587562" w:rsidP="00113057">
            <w:pPr>
              <w:rPr>
                <w:color w:val="000000" w:themeColor="text1"/>
              </w:rPr>
            </w:pPr>
            <w:r>
              <w:rPr>
                <w:color w:val="000000" w:themeColor="text1"/>
              </w:rPr>
              <w:t>Aug 31</w:t>
            </w:r>
          </w:p>
        </w:tc>
        <w:tc>
          <w:tcPr>
            <w:tcW w:w="3240" w:type="dxa"/>
            <w:shd w:val="clear" w:color="auto" w:fill="auto"/>
          </w:tcPr>
          <w:p w14:paraId="595FAFA1" w14:textId="77777777" w:rsidR="00257EDE" w:rsidRPr="00CD5DC2" w:rsidRDefault="00257EDE" w:rsidP="00113057">
            <w:r w:rsidRPr="4BED4FEA">
              <w:t>Continuation of Chapter 1: An Introduction to Accounting</w:t>
            </w:r>
          </w:p>
          <w:p w14:paraId="46E1A993" w14:textId="77777777" w:rsidR="00257EDE" w:rsidRDefault="00257EDE" w:rsidP="00113057">
            <w:pPr>
              <w:rPr>
                <w:color w:val="FF0000"/>
              </w:rPr>
            </w:pPr>
            <w:r w:rsidRPr="4BED4FEA">
              <w:t>Chapter 2: Accounting for Accruals and Deferrals</w:t>
            </w:r>
          </w:p>
        </w:tc>
        <w:tc>
          <w:tcPr>
            <w:tcW w:w="3033" w:type="dxa"/>
            <w:shd w:val="clear" w:color="auto" w:fill="auto"/>
          </w:tcPr>
          <w:p w14:paraId="5A33506E" w14:textId="77777777" w:rsidR="00257EDE" w:rsidRPr="00CD5DC2" w:rsidRDefault="00257EDE" w:rsidP="00113057">
            <w:pPr>
              <w:rPr>
                <w:color w:val="0070C0"/>
              </w:rPr>
            </w:pPr>
            <w:r w:rsidRPr="4BED4FEA">
              <w:rPr>
                <w:color w:val="0070C0"/>
              </w:rPr>
              <w:t xml:space="preserve">Quiz – Chapter 2 </w:t>
            </w:r>
          </w:p>
          <w:p w14:paraId="7DA1789B" w14:textId="77777777" w:rsidR="00257EDE" w:rsidRPr="00CD5DC2" w:rsidRDefault="00257EDE" w:rsidP="00113057">
            <w:pPr>
              <w:rPr>
                <w:color w:val="0070C0"/>
              </w:rPr>
            </w:pPr>
            <w:r w:rsidRPr="4BED4FEA">
              <w:t>Homework as assigned</w:t>
            </w:r>
          </w:p>
          <w:p w14:paraId="369CBAAF" w14:textId="77777777" w:rsidR="00257EDE" w:rsidRDefault="00257EDE" w:rsidP="00113057"/>
        </w:tc>
      </w:tr>
      <w:tr w:rsidR="00257EDE" w14:paraId="06C6C768" w14:textId="77777777" w:rsidTr="00113057">
        <w:tc>
          <w:tcPr>
            <w:tcW w:w="1368" w:type="dxa"/>
            <w:shd w:val="clear" w:color="auto" w:fill="auto"/>
          </w:tcPr>
          <w:p w14:paraId="21A8E35F" w14:textId="390AB285" w:rsidR="00257EDE" w:rsidRPr="00C5500B" w:rsidRDefault="00257EDE" w:rsidP="00113057">
            <w:pPr>
              <w:rPr>
                <w:color w:val="FF0000"/>
              </w:rPr>
            </w:pPr>
            <w:r w:rsidRPr="36671EAB">
              <w:rPr>
                <w:color w:val="FF0000"/>
              </w:rPr>
              <w:t>Sep 0</w:t>
            </w:r>
            <w:r w:rsidR="006F518D">
              <w:rPr>
                <w:color w:val="FF0000"/>
              </w:rPr>
              <w:t>2</w:t>
            </w:r>
          </w:p>
        </w:tc>
        <w:tc>
          <w:tcPr>
            <w:tcW w:w="3240" w:type="dxa"/>
            <w:shd w:val="clear" w:color="auto" w:fill="auto"/>
          </w:tcPr>
          <w:p w14:paraId="67277991" w14:textId="77777777" w:rsidR="00257EDE" w:rsidRPr="00C5500B" w:rsidRDefault="00257EDE" w:rsidP="00113057">
            <w:pPr>
              <w:rPr>
                <w:color w:val="FF0000"/>
              </w:rPr>
            </w:pPr>
            <w:r w:rsidRPr="4BED4FEA">
              <w:rPr>
                <w:color w:val="FF0000"/>
              </w:rPr>
              <w:t>Labor Day Holiday – College Closed</w:t>
            </w:r>
          </w:p>
        </w:tc>
        <w:tc>
          <w:tcPr>
            <w:tcW w:w="3033" w:type="dxa"/>
            <w:shd w:val="clear" w:color="auto" w:fill="auto"/>
          </w:tcPr>
          <w:p w14:paraId="706FA982" w14:textId="77777777" w:rsidR="00257EDE" w:rsidRPr="69F518E8" w:rsidRDefault="00257EDE" w:rsidP="00113057">
            <w:pPr>
              <w:rPr>
                <w:color w:val="0070C0"/>
              </w:rPr>
            </w:pPr>
          </w:p>
        </w:tc>
      </w:tr>
      <w:tr w:rsidR="00257EDE" w14:paraId="574D5965" w14:textId="77777777" w:rsidTr="00113057">
        <w:tc>
          <w:tcPr>
            <w:tcW w:w="1368" w:type="dxa"/>
            <w:shd w:val="clear" w:color="auto" w:fill="auto"/>
          </w:tcPr>
          <w:p w14:paraId="12DC98E8" w14:textId="2AF1E4BA" w:rsidR="00257EDE" w:rsidRDefault="00257EDE" w:rsidP="00113057">
            <w:r>
              <w:t>Sep 0</w:t>
            </w:r>
            <w:r w:rsidR="004E0A8D">
              <w:t>7</w:t>
            </w:r>
          </w:p>
          <w:p w14:paraId="33E2B1A2" w14:textId="77777777" w:rsidR="00257EDE" w:rsidRDefault="00257EDE" w:rsidP="00113057">
            <w:pPr>
              <w:rPr>
                <w:color w:val="FF0000"/>
              </w:rPr>
            </w:pPr>
            <w:r w:rsidRPr="4BED4FEA">
              <w:rPr>
                <w:color w:val="FF0000"/>
              </w:rPr>
              <w:t xml:space="preserve"> </w:t>
            </w:r>
          </w:p>
        </w:tc>
        <w:tc>
          <w:tcPr>
            <w:tcW w:w="3240" w:type="dxa"/>
            <w:shd w:val="clear" w:color="auto" w:fill="auto"/>
          </w:tcPr>
          <w:p w14:paraId="1AC553EB" w14:textId="77777777" w:rsidR="00257EDE" w:rsidRPr="00CD5DC2" w:rsidRDefault="00257EDE" w:rsidP="00113057">
            <w:r w:rsidRPr="4BED4FEA">
              <w:t>Chapter 3:  The Double-Entry Accounting System</w:t>
            </w:r>
          </w:p>
          <w:p w14:paraId="1F311D77" w14:textId="77777777" w:rsidR="00257EDE" w:rsidRDefault="00257EDE" w:rsidP="00113057">
            <w:pPr>
              <w:rPr>
                <w:b/>
                <w:bCs/>
              </w:rPr>
            </w:pPr>
            <w:r w:rsidRPr="4BED4FEA">
              <w:t xml:space="preserve">Review of Chapters 1, 2 &amp; 3      </w:t>
            </w:r>
          </w:p>
        </w:tc>
        <w:tc>
          <w:tcPr>
            <w:tcW w:w="3033" w:type="dxa"/>
            <w:shd w:val="clear" w:color="auto" w:fill="auto"/>
          </w:tcPr>
          <w:p w14:paraId="3A440F76" w14:textId="77777777" w:rsidR="00257EDE" w:rsidRPr="00CD5DC2" w:rsidRDefault="00257EDE" w:rsidP="00113057">
            <w:r w:rsidRPr="4BED4FEA">
              <w:t>Homework as assigned</w:t>
            </w:r>
          </w:p>
          <w:p w14:paraId="6011E24E" w14:textId="77777777" w:rsidR="00257EDE" w:rsidRDefault="00257EDE" w:rsidP="00113057">
            <w:pPr>
              <w:rPr>
                <w:color w:val="0070C0"/>
              </w:rPr>
            </w:pPr>
            <w:r w:rsidRPr="4BED4FEA">
              <w:rPr>
                <w:color w:val="0070C0"/>
              </w:rPr>
              <w:t>Quiz – Chapter 3</w:t>
            </w:r>
          </w:p>
          <w:p w14:paraId="2923AC45" w14:textId="77777777" w:rsidR="00257EDE" w:rsidRPr="00CD5DC2" w:rsidRDefault="00257EDE" w:rsidP="00113057">
            <w:pPr>
              <w:rPr>
                <w:color w:val="0070C0"/>
              </w:rPr>
            </w:pPr>
          </w:p>
          <w:p w14:paraId="5894960D" w14:textId="77777777" w:rsidR="00257EDE" w:rsidRDefault="00257EDE" w:rsidP="00113057"/>
        </w:tc>
      </w:tr>
      <w:tr w:rsidR="00257EDE" w:rsidRPr="00CD5DC2" w14:paraId="39D4B152" w14:textId="77777777" w:rsidTr="00113057">
        <w:tc>
          <w:tcPr>
            <w:tcW w:w="1368" w:type="dxa"/>
            <w:shd w:val="clear" w:color="auto" w:fill="auto"/>
          </w:tcPr>
          <w:p w14:paraId="4D6B6E61" w14:textId="5D7AF836" w:rsidR="00257EDE" w:rsidRPr="00CD5DC2" w:rsidRDefault="00257EDE" w:rsidP="00113057">
            <w:r>
              <w:t>Sep 1</w:t>
            </w:r>
            <w:r w:rsidR="002B4CD6">
              <w:t>4</w:t>
            </w:r>
          </w:p>
        </w:tc>
        <w:tc>
          <w:tcPr>
            <w:tcW w:w="3240" w:type="dxa"/>
            <w:shd w:val="clear" w:color="auto" w:fill="auto"/>
          </w:tcPr>
          <w:p w14:paraId="2D764E4A" w14:textId="77777777" w:rsidR="00257EDE" w:rsidRPr="00CD5DC2" w:rsidRDefault="00257EDE" w:rsidP="00113057">
            <w:pPr>
              <w:rPr>
                <w:color w:val="FF0000"/>
              </w:rPr>
            </w:pPr>
            <w:r w:rsidRPr="4BED4FEA">
              <w:rPr>
                <w:b/>
                <w:bCs/>
              </w:rPr>
              <w:t>Exam 1</w:t>
            </w:r>
            <w:r w:rsidRPr="4BED4FEA">
              <w:t xml:space="preserve"> (Chapters 1, 2 &amp; 3)</w:t>
            </w:r>
          </w:p>
        </w:tc>
        <w:tc>
          <w:tcPr>
            <w:tcW w:w="3033" w:type="dxa"/>
            <w:shd w:val="clear" w:color="auto" w:fill="auto"/>
          </w:tcPr>
          <w:p w14:paraId="2EA63890" w14:textId="77777777" w:rsidR="00257EDE" w:rsidRPr="00CD5DC2" w:rsidRDefault="00257EDE" w:rsidP="00113057"/>
        </w:tc>
      </w:tr>
      <w:tr w:rsidR="00257EDE" w:rsidRPr="00CD5DC2" w14:paraId="1FE7318F" w14:textId="77777777" w:rsidTr="00113057">
        <w:tc>
          <w:tcPr>
            <w:tcW w:w="1368" w:type="dxa"/>
            <w:shd w:val="clear" w:color="auto" w:fill="auto"/>
          </w:tcPr>
          <w:p w14:paraId="2FA37BCB" w14:textId="5CD16366" w:rsidR="00257EDE" w:rsidRPr="00CD5DC2" w:rsidRDefault="00257EDE" w:rsidP="00113057">
            <w:r>
              <w:t>Sep 2</w:t>
            </w:r>
            <w:r w:rsidR="009F7199">
              <w:t>1</w:t>
            </w:r>
          </w:p>
        </w:tc>
        <w:tc>
          <w:tcPr>
            <w:tcW w:w="3240" w:type="dxa"/>
            <w:shd w:val="clear" w:color="auto" w:fill="auto"/>
          </w:tcPr>
          <w:p w14:paraId="2DD0EEE4" w14:textId="77777777" w:rsidR="00257EDE" w:rsidRDefault="00257EDE" w:rsidP="00113057">
            <w:r w:rsidRPr="4BED4FEA">
              <w:t>Chapter 4: Accounting for Merchandising Businesses</w:t>
            </w:r>
          </w:p>
          <w:p w14:paraId="436979FE" w14:textId="77777777" w:rsidR="00257EDE" w:rsidRDefault="00257EDE" w:rsidP="00113057">
            <w:r w:rsidRPr="4BED4FEA">
              <w:t>Chapter 5:  Accounting for Inventories</w:t>
            </w:r>
          </w:p>
          <w:p w14:paraId="4079E4F5" w14:textId="77777777" w:rsidR="00257EDE" w:rsidRPr="00CD5DC2" w:rsidRDefault="00257EDE" w:rsidP="00113057"/>
        </w:tc>
        <w:tc>
          <w:tcPr>
            <w:tcW w:w="3033" w:type="dxa"/>
            <w:shd w:val="clear" w:color="auto" w:fill="auto"/>
          </w:tcPr>
          <w:p w14:paraId="1F51631F" w14:textId="77777777" w:rsidR="00257EDE" w:rsidRPr="00CD5DC2" w:rsidRDefault="00257EDE" w:rsidP="00113057">
            <w:r w:rsidRPr="4BED4FEA">
              <w:t>Homework as assigned</w:t>
            </w:r>
          </w:p>
          <w:p w14:paraId="1054671E" w14:textId="77777777" w:rsidR="00257EDE" w:rsidRPr="00417CE4" w:rsidRDefault="00257EDE" w:rsidP="00113057">
            <w:pPr>
              <w:rPr>
                <w:color w:val="0070C0"/>
              </w:rPr>
            </w:pPr>
            <w:r w:rsidRPr="4BED4FEA">
              <w:rPr>
                <w:color w:val="0070C0"/>
              </w:rPr>
              <w:t>Quiz Chapters 4 &amp; 5</w:t>
            </w:r>
          </w:p>
          <w:p w14:paraId="1104AEFC" w14:textId="77777777" w:rsidR="00257EDE" w:rsidRPr="00CD5DC2" w:rsidRDefault="00257EDE" w:rsidP="00113057"/>
          <w:p w14:paraId="7BB9BF27" w14:textId="77777777" w:rsidR="00257EDE" w:rsidRPr="00CD5DC2" w:rsidRDefault="00257EDE" w:rsidP="00113057"/>
        </w:tc>
      </w:tr>
      <w:tr w:rsidR="00257EDE" w:rsidRPr="00CD5DC2" w14:paraId="6F2217C8" w14:textId="77777777" w:rsidTr="00113057">
        <w:trPr>
          <w:trHeight w:val="1133"/>
        </w:trPr>
        <w:tc>
          <w:tcPr>
            <w:tcW w:w="1368" w:type="dxa"/>
            <w:shd w:val="clear" w:color="auto" w:fill="auto"/>
          </w:tcPr>
          <w:p w14:paraId="0364EE21" w14:textId="437B0D92" w:rsidR="00257EDE" w:rsidRPr="00CD5DC2" w:rsidRDefault="00257EDE" w:rsidP="00113057">
            <w:r>
              <w:t xml:space="preserve">Sep </w:t>
            </w:r>
            <w:r w:rsidR="009F7199">
              <w:t>28</w:t>
            </w:r>
          </w:p>
        </w:tc>
        <w:tc>
          <w:tcPr>
            <w:tcW w:w="3240" w:type="dxa"/>
            <w:shd w:val="clear" w:color="auto" w:fill="auto"/>
          </w:tcPr>
          <w:p w14:paraId="52101DC9" w14:textId="77777777" w:rsidR="00257EDE" w:rsidRDefault="00257EDE" w:rsidP="00113057">
            <w:r w:rsidRPr="4BED4FEA">
              <w:t>Continuation of Chapter 5:  Accounting for Inventories</w:t>
            </w:r>
          </w:p>
          <w:p w14:paraId="4F5391E5" w14:textId="77777777" w:rsidR="00257EDE" w:rsidRPr="00CD5DC2" w:rsidRDefault="00257EDE" w:rsidP="00113057">
            <w:r w:rsidRPr="4BED4FEA">
              <w:t>Chapter 6: Internal Control and Accounting for Cash</w:t>
            </w:r>
          </w:p>
          <w:p w14:paraId="5410CAEB" w14:textId="77777777" w:rsidR="00257EDE" w:rsidRPr="00CD5DC2" w:rsidRDefault="00257EDE" w:rsidP="00113057">
            <w:r w:rsidRPr="4BED4FEA">
              <w:t>Review of Chapters 4,5 &amp; 6</w:t>
            </w:r>
          </w:p>
          <w:p w14:paraId="23457336" w14:textId="77777777" w:rsidR="00257EDE" w:rsidRPr="00CD5DC2" w:rsidRDefault="00257EDE" w:rsidP="00113057">
            <w:pPr>
              <w:rPr>
                <w:color w:val="0070C0"/>
              </w:rPr>
            </w:pPr>
          </w:p>
        </w:tc>
        <w:tc>
          <w:tcPr>
            <w:tcW w:w="3033" w:type="dxa"/>
            <w:shd w:val="clear" w:color="auto" w:fill="auto"/>
          </w:tcPr>
          <w:p w14:paraId="3A61B04A" w14:textId="77777777" w:rsidR="00257EDE" w:rsidRPr="00CD5DC2" w:rsidRDefault="00257EDE" w:rsidP="00113057">
            <w:r w:rsidRPr="4BED4FEA">
              <w:t>Homework as assigned</w:t>
            </w:r>
          </w:p>
          <w:p w14:paraId="50B4E046" w14:textId="77777777" w:rsidR="00257EDE" w:rsidRDefault="00257EDE" w:rsidP="00113057">
            <w:pPr>
              <w:rPr>
                <w:color w:val="0070C0"/>
              </w:rPr>
            </w:pPr>
            <w:r w:rsidRPr="4BED4FEA">
              <w:rPr>
                <w:color w:val="0070C0"/>
              </w:rPr>
              <w:t>Quiz Chapter 6</w:t>
            </w:r>
          </w:p>
          <w:p w14:paraId="460CABA8" w14:textId="77777777" w:rsidR="00257EDE" w:rsidRPr="00CD5DC2" w:rsidRDefault="00257EDE" w:rsidP="00113057"/>
        </w:tc>
      </w:tr>
      <w:tr w:rsidR="00257EDE" w:rsidRPr="00CD5DC2" w14:paraId="0BE00645" w14:textId="77777777" w:rsidTr="00113057">
        <w:trPr>
          <w:trHeight w:val="1133"/>
        </w:trPr>
        <w:tc>
          <w:tcPr>
            <w:tcW w:w="1368" w:type="dxa"/>
            <w:shd w:val="clear" w:color="auto" w:fill="auto"/>
          </w:tcPr>
          <w:p w14:paraId="09F74600" w14:textId="7504A88A" w:rsidR="00257EDE" w:rsidRPr="00CD5DC2" w:rsidRDefault="00257EDE" w:rsidP="00113057">
            <w:r>
              <w:t>Oct 0</w:t>
            </w:r>
            <w:r w:rsidR="00854DE3">
              <w:t>5</w:t>
            </w:r>
          </w:p>
        </w:tc>
        <w:tc>
          <w:tcPr>
            <w:tcW w:w="3240" w:type="dxa"/>
            <w:shd w:val="clear" w:color="auto" w:fill="auto"/>
          </w:tcPr>
          <w:p w14:paraId="6E4528AB" w14:textId="77777777" w:rsidR="00257EDE" w:rsidRDefault="00257EDE" w:rsidP="00113057">
            <w:r w:rsidRPr="4BED4FEA">
              <w:rPr>
                <w:b/>
                <w:bCs/>
              </w:rPr>
              <w:t>Exam 2</w:t>
            </w:r>
            <w:r w:rsidRPr="4BED4FEA">
              <w:t xml:space="preserve"> (Chapters 4, 5 &amp; 6)     </w:t>
            </w:r>
          </w:p>
          <w:p w14:paraId="6E360A93" w14:textId="77777777" w:rsidR="00257EDE" w:rsidRPr="00CD5DC2" w:rsidRDefault="00257EDE" w:rsidP="00113057"/>
        </w:tc>
        <w:tc>
          <w:tcPr>
            <w:tcW w:w="3033" w:type="dxa"/>
            <w:shd w:val="clear" w:color="auto" w:fill="auto"/>
          </w:tcPr>
          <w:p w14:paraId="2A409D51" w14:textId="77777777" w:rsidR="00257EDE" w:rsidRPr="00CD5DC2" w:rsidRDefault="00257EDE" w:rsidP="00113057"/>
        </w:tc>
      </w:tr>
      <w:tr w:rsidR="00257EDE" w:rsidRPr="00CD5DC2" w14:paraId="698616DF" w14:textId="77777777" w:rsidTr="00113057">
        <w:tc>
          <w:tcPr>
            <w:tcW w:w="1368" w:type="dxa"/>
            <w:shd w:val="clear" w:color="auto" w:fill="auto"/>
          </w:tcPr>
          <w:p w14:paraId="2C5D3060" w14:textId="7D4489D8" w:rsidR="00257EDE" w:rsidRPr="00CD5DC2" w:rsidRDefault="00257EDE" w:rsidP="00113057">
            <w:r>
              <w:lastRenderedPageBreak/>
              <w:t>Oct 1</w:t>
            </w:r>
            <w:r w:rsidR="003874FC">
              <w:t>2</w:t>
            </w:r>
          </w:p>
        </w:tc>
        <w:tc>
          <w:tcPr>
            <w:tcW w:w="3240" w:type="dxa"/>
            <w:shd w:val="clear" w:color="auto" w:fill="auto"/>
          </w:tcPr>
          <w:p w14:paraId="0E15AC45" w14:textId="77777777" w:rsidR="00257EDE" w:rsidRDefault="00257EDE" w:rsidP="00113057">
            <w:r w:rsidRPr="4BED4FEA">
              <w:t xml:space="preserve">Chapter 7:  Accounting for Receivables              </w:t>
            </w:r>
          </w:p>
          <w:p w14:paraId="707E7AED" w14:textId="77777777" w:rsidR="00257EDE" w:rsidRPr="00CD5DC2" w:rsidRDefault="00257EDE" w:rsidP="00113057"/>
        </w:tc>
        <w:tc>
          <w:tcPr>
            <w:tcW w:w="3033" w:type="dxa"/>
            <w:shd w:val="clear" w:color="auto" w:fill="auto"/>
          </w:tcPr>
          <w:p w14:paraId="3F3EC837" w14:textId="77777777" w:rsidR="00257EDE" w:rsidRDefault="00257EDE" w:rsidP="00113057">
            <w:r w:rsidRPr="4BED4FEA">
              <w:t>Homework as assigned</w:t>
            </w:r>
          </w:p>
          <w:p w14:paraId="6693B208" w14:textId="77777777" w:rsidR="00257EDE" w:rsidRPr="00CD5DC2" w:rsidRDefault="00257EDE" w:rsidP="00113057">
            <w:pPr>
              <w:rPr>
                <w:color w:val="0070C0"/>
              </w:rPr>
            </w:pPr>
            <w:r w:rsidRPr="4BED4FEA">
              <w:rPr>
                <w:color w:val="0070C0"/>
              </w:rPr>
              <w:t>Quiz Chapter 7</w:t>
            </w:r>
          </w:p>
          <w:p w14:paraId="4B21C4C2" w14:textId="77777777" w:rsidR="00257EDE" w:rsidRPr="00CD5DC2" w:rsidRDefault="00257EDE" w:rsidP="00113057"/>
        </w:tc>
      </w:tr>
      <w:tr w:rsidR="00257EDE" w:rsidRPr="00CD5DC2" w14:paraId="0765A50C" w14:textId="77777777" w:rsidTr="00113057">
        <w:trPr>
          <w:trHeight w:val="899"/>
        </w:trPr>
        <w:tc>
          <w:tcPr>
            <w:tcW w:w="1368" w:type="dxa"/>
            <w:shd w:val="clear" w:color="auto" w:fill="auto"/>
          </w:tcPr>
          <w:p w14:paraId="58286564" w14:textId="472E7884" w:rsidR="00257EDE" w:rsidRPr="00CD5DC2" w:rsidRDefault="00257EDE" w:rsidP="00113057">
            <w:r>
              <w:t xml:space="preserve">Oct </w:t>
            </w:r>
            <w:r w:rsidR="007066C6">
              <w:t>19</w:t>
            </w:r>
          </w:p>
        </w:tc>
        <w:tc>
          <w:tcPr>
            <w:tcW w:w="3240" w:type="dxa"/>
            <w:shd w:val="clear" w:color="auto" w:fill="auto"/>
          </w:tcPr>
          <w:p w14:paraId="20C69B40" w14:textId="77777777" w:rsidR="00257EDE" w:rsidRPr="00CD5DC2" w:rsidRDefault="00257EDE" w:rsidP="00113057">
            <w:r w:rsidRPr="4BED4FEA">
              <w:t xml:space="preserve">Chapter 8:  Accounting for Long Term Operational Assets  </w:t>
            </w:r>
          </w:p>
          <w:p w14:paraId="7E3EABA1" w14:textId="77777777" w:rsidR="00257EDE" w:rsidRPr="00CD5DC2" w:rsidRDefault="00257EDE" w:rsidP="00113057"/>
        </w:tc>
        <w:tc>
          <w:tcPr>
            <w:tcW w:w="3033" w:type="dxa"/>
            <w:shd w:val="clear" w:color="auto" w:fill="auto"/>
          </w:tcPr>
          <w:p w14:paraId="454B4755" w14:textId="77777777" w:rsidR="00257EDE" w:rsidRDefault="00257EDE" w:rsidP="00113057">
            <w:r w:rsidRPr="4BED4FEA">
              <w:t>Homework as assigned</w:t>
            </w:r>
          </w:p>
          <w:p w14:paraId="73FC6DDA" w14:textId="77777777" w:rsidR="00257EDE" w:rsidRPr="00CD5DC2" w:rsidRDefault="00257EDE" w:rsidP="00113057">
            <w:pPr>
              <w:rPr>
                <w:color w:val="0070C0"/>
              </w:rPr>
            </w:pPr>
            <w:r w:rsidRPr="4BED4FEA">
              <w:rPr>
                <w:color w:val="0070C0"/>
              </w:rPr>
              <w:t>Quiz Chapter 8</w:t>
            </w:r>
          </w:p>
          <w:p w14:paraId="360F4C91" w14:textId="77777777" w:rsidR="00257EDE" w:rsidRPr="00CD5DC2" w:rsidRDefault="00257EDE" w:rsidP="00113057"/>
          <w:p w14:paraId="03F920A2" w14:textId="77777777" w:rsidR="00257EDE" w:rsidRPr="00CD5DC2" w:rsidRDefault="00257EDE" w:rsidP="00113057"/>
        </w:tc>
      </w:tr>
      <w:tr w:rsidR="00257EDE" w:rsidRPr="00CD5DC2" w14:paraId="505EB089" w14:textId="77777777" w:rsidTr="00113057">
        <w:trPr>
          <w:trHeight w:val="899"/>
        </w:trPr>
        <w:tc>
          <w:tcPr>
            <w:tcW w:w="1368" w:type="dxa"/>
            <w:shd w:val="clear" w:color="auto" w:fill="auto"/>
          </w:tcPr>
          <w:p w14:paraId="617967B1" w14:textId="0AB1D362" w:rsidR="00257EDE" w:rsidRPr="0072189A" w:rsidRDefault="00257EDE" w:rsidP="00113057">
            <w:pPr>
              <w:rPr>
                <w:color w:val="FF0000"/>
              </w:rPr>
            </w:pPr>
            <w:r w:rsidRPr="36671EAB">
              <w:rPr>
                <w:color w:val="FF0000"/>
              </w:rPr>
              <w:t>Oct 2</w:t>
            </w:r>
            <w:r w:rsidR="007066C6">
              <w:rPr>
                <w:color w:val="FF0000"/>
              </w:rPr>
              <w:t>5</w:t>
            </w:r>
          </w:p>
          <w:p w14:paraId="098BE332" w14:textId="77777777" w:rsidR="00257EDE" w:rsidRPr="00CD5DC2" w:rsidRDefault="00257EDE" w:rsidP="00113057"/>
        </w:tc>
        <w:tc>
          <w:tcPr>
            <w:tcW w:w="3240" w:type="dxa"/>
            <w:shd w:val="clear" w:color="auto" w:fill="auto"/>
          </w:tcPr>
          <w:p w14:paraId="5697AC3C" w14:textId="77777777" w:rsidR="00257EDE" w:rsidRPr="00CD5DC2" w:rsidRDefault="00257EDE" w:rsidP="00113057">
            <w:r w:rsidRPr="0072189A">
              <w:rPr>
                <w:color w:val="FF0000"/>
              </w:rPr>
              <w:t>Withdrawal Deadline</w:t>
            </w:r>
          </w:p>
        </w:tc>
        <w:tc>
          <w:tcPr>
            <w:tcW w:w="3033" w:type="dxa"/>
            <w:shd w:val="clear" w:color="auto" w:fill="auto"/>
          </w:tcPr>
          <w:p w14:paraId="13B7670C" w14:textId="77777777" w:rsidR="00257EDE" w:rsidRPr="0072189A" w:rsidRDefault="00257EDE" w:rsidP="00113057"/>
          <w:p w14:paraId="7DF8E463" w14:textId="77777777" w:rsidR="00257EDE" w:rsidRPr="00CD5DC2" w:rsidRDefault="00257EDE" w:rsidP="00113057">
            <w:pPr>
              <w:rPr>
                <w:color w:val="0070C0"/>
              </w:rPr>
            </w:pPr>
          </w:p>
        </w:tc>
      </w:tr>
      <w:tr w:rsidR="00257EDE" w:rsidRPr="00CD5DC2" w14:paraId="682549DC" w14:textId="77777777" w:rsidTr="00113057">
        <w:tc>
          <w:tcPr>
            <w:tcW w:w="1368" w:type="dxa"/>
            <w:shd w:val="clear" w:color="auto" w:fill="auto"/>
          </w:tcPr>
          <w:p w14:paraId="4ECE65ED" w14:textId="77777777" w:rsidR="00257EDE" w:rsidRDefault="00257EDE" w:rsidP="00113057">
            <w:r>
              <w:t>Oct 2</w:t>
            </w:r>
            <w:r w:rsidR="008E2964">
              <w:t>6</w:t>
            </w:r>
          </w:p>
          <w:p w14:paraId="5BA75A4D" w14:textId="6EE357D9" w:rsidR="007B22F2" w:rsidRPr="00CD5DC2" w:rsidRDefault="007B22F2" w:rsidP="00113057"/>
        </w:tc>
        <w:tc>
          <w:tcPr>
            <w:tcW w:w="3240" w:type="dxa"/>
            <w:shd w:val="clear" w:color="auto" w:fill="auto"/>
          </w:tcPr>
          <w:p w14:paraId="3E401058" w14:textId="77777777" w:rsidR="00257EDE" w:rsidRPr="00413798" w:rsidRDefault="00257EDE" w:rsidP="00113057">
            <w:pPr>
              <w:rPr>
                <w:color w:val="FF0000"/>
              </w:rPr>
            </w:pPr>
            <w:r w:rsidRPr="0072189A">
              <w:t>Chapter 9:  Accounting for Current Liabilities and Payroll</w:t>
            </w:r>
          </w:p>
        </w:tc>
        <w:tc>
          <w:tcPr>
            <w:tcW w:w="3033" w:type="dxa"/>
            <w:shd w:val="clear" w:color="auto" w:fill="auto"/>
          </w:tcPr>
          <w:p w14:paraId="3ABFC7AD" w14:textId="77777777" w:rsidR="00257EDE" w:rsidRPr="002F7B37" w:rsidRDefault="00257EDE" w:rsidP="00113057">
            <w:r w:rsidRPr="002F7B37">
              <w:t>Homework as assigned</w:t>
            </w:r>
          </w:p>
          <w:p w14:paraId="6A5C0B2A" w14:textId="77777777" w:rsidR="00257EDE" w:rsidRPr="00CD5DC2" w:rsidRDefault="00257EDE" w:rsidP="00113057">
            <w:pPr>
              <w:rPr>
                <w:color w:val="0070C0"/>
              </w:rPr>
            </w:pPr>
            <w:r>
              <w:rPr>
                <w:color w:val="0070C0"/>
              </w:rPr>
              <w:t>Quiz Chapter 9</w:t>
            </w:r>
          </w:p>
        </w:tc>
      </w:tr>
      <w:tr w:rsidR="00257EDE" w:rsidRPr="00CD5DC2" w14:paraId="361D2312" w14:textId="77777777" w:rsidTr="00113057">
        <w:tc>
          <w:tcPr>
            <w:tcW w:w="1368" w:type="dxa"/>
            <w:shd w:val="clear" w:color="auto" w:fill="auto"/>
          </w:tcPr>
          <w:p w14:paraId="798F6392" w14:textId="30579CCF" w:rsidR="00257EDE" w:rsidRPr="00CD5DC2" w:rsidRDefault="00257EDE" w:rsidP="00113057">
            <w:r>
              <w:t>Nov 0</w:t>
            </w:r>
            <w:r w:rsidR="0066253E">
              <w:t>2</w:t>
            </w:r>
          </w:p>
        </w:tc>
        <w:tc>
          <w:tcPr>
            <w:tcW w:w="3240" w:type="dxa"/>
            <w:shd w:val="clear" w:color="auto" w:fill="auto"/>
          </w:tcPr>
          <w:p w14:paraId="0CEBD267" w14:textId="77777777" w:rsidR="00257EDE" w:rsidRPr="00CD5DC2" w:rsidRDefault="00257EDE" w:rsidP="00113057">
            <w:r w:rsidRPr="4BED4FEA">
              <w:t>Chapter 10: Accounting for Long Term Debt</w:t>
            </w:r>
          </w:p>
          <w:p w14:paraId="4DF35E5B" w14:textId="77777777" w:rsidR="00257EDE" w:rsidRPr="00CD5DC2" w:rsidRDefault="00257EDE" w:rsidP="00113057">
            <w:r w:rsidRPr="4BED4FEA">
              <w:t>Review of Chapters 7, 8, 9 &amp; 10</w:t>
            </w:r>
          </w:p>
          <w:p w14:paraId="0C77B7F5" w14:textId="77777777" w:rsidR="00257EDE" w:rsidRPr="00CD5DC2" w:rsidRDefault="00257EDE" w:rsidP="00113057"/>
        </w:tc>
        <w:tc>
          <w:tcPr>
            <w:tcW w:w="3033" w:type="dxa"/>
            <w:shd w:val="clear" w:color="auto" w:fill="auto"/>
          </w:tcPr>
          <w:p w14:paraId="67D8DEE2" w14:textId="77777777" w:rsidR="00257EDE" w:rsidRPr="00CD5DC2" w:rsidRDefault="00257EDE" w:rsidP="00113057">
            <w:pPr>
              <w:rPr>
                <w:color w:val="0070C0"/>
              </w:rPr>
            </w:pPr>
            <w:r w:rsidRPr="4BED4FEA">
              <w:t>Homework as assigned</w:t>
            </w:r>
            <w:r w:rsidRPr="4BED4FEA">
              <w:rPr>
                <w:color w:val="0070C0"/>
              </w:rPr>
              <w:t xml:space="preserve"> </w:t>
            </w:r>
          </w:p>
          <w:p w14:paraId="05EB7CBD" w14:textId="77777777" w:rsidR="00257EDE" w:rsidRPr="00CD5DC2" w:rsidRDefault="00257EDE" w:rsidP="00113057">
            <w:pPr>
              <w:rPr>
                <w:color w:val="0070C0"/>
              </w:rPr>
            </w:pPr>
            <w:r w:rsidRPr="4BED4FEA">
              <w:rPr>
                <w:color w:val="0070C0"/>
              </w:rPr>
              <w:t>Quiz Chapter 10</w:t>
            </w:r>
          </w:p>
        </w:tc>
      </w:tr>
      <w:tr w:rsidR="00257EDE" w:rsidRPr="00CD5DC2" w14:paraId="70A88443" w14:textId="77777777" w:rsidTr="00113057">
        <w:tc>
          <w:tcPr>
            <w:tcW w:w="1368" w:type="dxa"/>
            <w:shd w:val="clear" w:color="auto" w:fill="auto"/>
          </w:tcPr>
          <w:p w14:paraId="16D73D29" w14:textId="269A2100" w:rsidR="00257EDE" w:rsidRPr="00CD5DC2" w:rsidRDefault="00257EDE" w:rsidP="00113057">
            <w:r>
              <w:t xml:space="preserve">Nov </w:t>
            </w:r>
            <w:r w:rsidR="00427DD4">
              <w:t>09</w:t>
            </w:r>
          </w:p>
        </w:tc>
        <w:tc>
          <w:tcPr>
            <w:tcW w:w="3240" w:type="dxa"/>
            <w:shd w:val="clear" w:color="auto" w:fill="auto"/>
          </w:tcPr>
          <w:p w14:paraId="5A521CA5" w14:textId="77777777" w:rsidR="00257EDE" w:rsidRPr="00CD5DC2" w:rsidRDefault="00257EDE" w:rsidP="00113057">
            <w:r w:rsidRPr="4BED4FEA">
              <w:rPr>
                <w:b/>
                <w:bCs/>
              </w:rPr>
              <w:t>Exam 3</w:t>
            </w:r>
            <w:r w:rsidRPr="4BED4FEA">
              <w:t xml:space="preserve"> (Chapters 7, 8, 9 &amp; 10)</w:t>
            </w:r>
          </w:p>
          <w:p w14:paraId="1B21BC1D" w14:textId="77777777" w:rsidR="00257EDE" w:rsidRPr="00CD5DC2" w:rsidRDefault="00257EDE" w:rsidP="00113057">
            <w:pPr>
              <w:rPr>
                <w:b/>
                <w:bCs/>
              </w:rPr>
            </w:pPr>
          </w:p>
        </w:tc>
        <w:tc>
          <w:tcPr>
            <w:tcW w:w="3033" w:type="dxa"/>
            <w:shd w:val="clear" w:color="auto" w:fill="auto"/>
          </w:tcPr>
          <w:p w14:paraId="783A53A9" w14:textId="77777777" w:rsidR="00257EDE" w:rsidRPr="00CD5DC2" w:rsidRDefault="00257EDE" w:rsidP="00113057">
            <w:pPr>
              <w:rPr>
                <w:color w:val="0070C0"/>
              </w:rPr>
            </w:pPr>
          </w:p>
        </w:tc>
      </w:tr>
      <w:tr w:rsidR="00257EDE" w14:paraId="3975FC7B" w14:textId="77777777" w:rsidTr="00113057">
        <w:tc>
          <w:tcPr>
            <w:tcW w:w="1368" w:type="dxa"/>
            <w:shd w:val="clear" w:color="auto" w:fill="auto"/>
          </w:tcPr>
          <w:p w14:paraId="0BE6E093" w14:textId="29E9886E" w:rsidR="00257EDE" w:rsidRDefault="00257EDE" w:rsidP="00113057">
            <w:r>
              <w:t>Nov 1</w:t>
            </w:r>
            <w:r w:rsidR="008F5D93">
              <w:t>6</w:t>
            </w:r>
          </w:p>
        </w:tc>
        <w:tc>
          <w:tcPr>
            <w:tcW w:w="3240" w:type="dxa"/>
            <w:shd w:val="clear" w:color="auto" w:fill="auto"/>
          </w:tcPr>
          <w:p w14:paraId="33421FF9" w14:textId="77777777" w:rsidR="00257EDE" w:rsidRDefault="00257EDE" w:rsidP="00113057">
            <w:r w:rsidRPr="4BED4FEA">
              <w:t>Chapter 11: Proprietorships, Partnerships and Corporations</w:t>
            </w:r>
          </w:p>
        </w:tc>
        <w:tc>
          <w:tcPr>
            <w:tcW w:w="3033" w:type="dxa"/>
            <w:shd w:val="clear" w:color="auto" w:fill="auto"/>
          </w:tcPr>
          <w:p w14:paraId="0AD1729F" w14:textId="77777777" w:rsidR="00257EDE" w:rsidRDefault="00257EDE" w:rsidP="00113057">
            <w:r w:rsidRPr="4BED4FEA">
              <w:t>Homework as assigned</w:t>
            </w:r>
          </w:p>
          <w:p w14:paraId="2026E51A" w14:textId="77777777" w:rsidR="00257EDE" w:rsidRDefault="00257EDE" w:rsidP="00113057">
            <w:pPr>
              <w:rPr>
                <w:color w:val="0070C0"/>
              </w:rPr>
            </w:pPr>
            <w:r w:rsidRPr="4BED4FEA">
              <w:rPr>
                <w:color w:val="0070C0"/>
              </w:rPr>
              <w:t>Quiz Chapter 11</w:t>
            </w:r>
          </w:p>
          <w:p w14:paraId="0F2FD7C9" w14:textId="77777777" w:rsidR="00257EDE" w:rsidRDefault="00257EDE" w:rsidP="00113057"/>
        </w:tc>
      </w:tr>
      <w:tr w:rsidR="008012DA" w:rsidRPr="00CD5DC2" w14:paraId="12EAA94F" w14:textId="77777777" w:rsidTr="00113057">
        <w:tc>
          <w:tcPr>
            <w:tcW w:w="1368" w:type="dxa"/>
            <w:shd w:val="clear" w:color="auto" w:fill="auto"/>
          </w:tcPr>
          <w:p w14:paraId="3AA00F7A" w14:textId="3B523990" w:rsidR="008012DA" w:rsidRPr="0080467A" w:rsidRDefault="008012DA" w:rsidP="00113057">
            <w:r w:rsidRPr="0080467A">
              <w:t>Nov 2</w:t>
            </w:r>
            <w:r w:rsidR="00D14C41">
              <w:t>3</w:t>
            </w:r>
          </w:p>
        </w:tc>
        <w:tc>
          <w:tcPr>
            <w:tcW w:w="3240" w:type="dxa"/>
            <w:shd w:val="clear" w:color="auto" w:fill="auto"/>
          </w:tcPr>
          <w:p w14:paraId="0D11864D" w14:textId="77777777" w:rsidR="008012DA" w:rsidRPr="0080467A" w:rsidRDefault="008012DA" w:rsidP="00113057">
            <w:r w:rsidRPr="0080467A">
              <w:t>Chapter 12:  Statement of Cash Flows</w:t>
            </w:r>
          </w:p>
          <w:p w14:paraId="297E832E" w14:textId="371A67EC" w:rsidR="000A53B7" w:rsidRPr="0080467A" w:rsidRDefault="000A53B7" w:rsidP="00113057">
            <w:pPr>
              <w:rPr>
                <w:b/>
                <w:bCs/>
              </w:rPr>
            </w:pPr>
            <w:r w:rsidRPr="0080467A">
              <w:t>Review of Chapters 11 &amp; 12</w:t>
            </w:r>
          </w:p>
        </w:tc>
        <w:tc>
          <w:tcPr>
            <w:tcW w:w="3033" w:type="dxa"/>
            <w:shd w:val="clear" w:color="auto" w:fill="auto"/>
          </w:tcPr>
          <w:p w14:paraId="5976A8B5" w14:textId="77777777" w:rsidR="000A53B7" w:rsidRDefault="000A53B7" w:rsidP="000A53B7">
            <w:r w:rsidRPr="4BED4FEA">
              <w:t>Homework as assigned</w:t>
            </w:r>
          </w:p>
          <w:p w14:paraId="38330B69" w14:textId="77777777" w:rsidR="000A53B7" w:rsidRPr="00CD5DC2" w:rsidRDefault="000A53B7" w:rsidP="000A53B7">
            <w:pPr>
              <w:rPr>
                <w:color w:val="0070C0"/>
              </w:rPr>
            </w:pPr>
            <w:r w:rsidRPr="4BED4FEA">
              <w:rPr>
                <w:color w:val="0070C0"/>
              </w:rPr>
              <w:t>Quiz Chapter 12</w:t>
            </w:r>
          </w:p>
          <w:p w14:paraId="757B369A" w14:textId="77777777" w:rsidR="008012DA" w:rsidRPr="00CD5DC2" w:rsidRDefault="008012DA" w:rsidP="00113057">
            <w:pPr>
              <w:rPr>
                <w:color w:val="0070C0"/>
              </w:rPr>
            </w:pPr>
          </w:p>
        </w:tc>
      </w:tr>
      <w:tr w:rsidR="00257EDE" w:rsidRPr="00CD5DC2" w14:paraId="01346E0E" w14:textId="77777777" w:rsidTr="00113057">
        <w:tc>
          <w:tcPr>
            <w:tcW w:w="1368" w:type="dxa"/>
            <w:shd w:val="clear" w:color="auto" w:fill="auto"/>
          </w:tcPr>
          <w:p w14:paraId="7E63D8F1" w14:textId="734A449D" w:rsidR="00257EDE" w:rsidRPr="009B3E21" w:rsidRDefault="00257EDE" w:rsidP="00113057">
            <w:pPr>
              <w:rPr>
                <w:color w:val="FF0000"/>
              </w:rPr>
            </w:pPr>
            <w:r w:rsidRPr="36671EAB">
              <w:rPr>
                <w:color w:val="FF0000"/>
              </w:rPr>
              <w:t>Nov 2</w:t>
            </w:r>
            <w:r w:rsidR="0080467A">
              <w:rPr>
                <w:color w:val="FF0000"/>
              </w:rPr>
              <w:t>7</w:t>
            </w:r>
            <w:r w:rsidRPr="36671EAB">
              <w:rPr>
                <w:color w:val="FF0000"/>
              </w:rPr>
              <w:t xml:space="preserve"> –</w:t>
            </w:r>
            <w:r w:rsidR="00074B8A">
              <w:rPr>
                <w:color w:val="FF0000"/>
              </w:rPr>
              <w:t>Dec 01</w:t>
            </w:r>
            <w:r w:rsidRPr="36671EAB">
              <w:rPr>
                <w:color w:val="FF0000"/>
              </w:rPr>
              <w:t xml:space="preserve"> </w:t>
            </w:r>
          </w:p>
        </w:tc>
        <w:tc>
          <w:tcPr>
            <w:tcW w:w="3240" w:type="dxa"/>
            <w:shd w:val="clear" w:color="auto" w:fill="auto"/>
          </w:tcPr>
          <w:p w14:paraId="578682B8" w14:textId="77777777" w:rsidR="00257EDE" w:rsidRPr="00CD5DC2" w:rsidRDefault="00257EDE" w:rsidP="00113057">
            <w:pPr>
              <w:rPr>
                <w:b/>
                <w:bCs/>
              </w:rPr>
            </w:pPr>
            <w:r w:rsidRPr="4BED4FEA">
              <w:rPr>
                <w:b/>
                <w:bCs/>
                <w:color w:val="FF0000"/>
              </w:rPr>
              <w:t>College Closed – Thanksgiving Holiday</w:t>
            </w:r>
          </w:p>
        </w:tc>
        <w:tc>
          <w:tcPr>
            <w:tcW w:w="3033" w:type="dxa"/>
            <w:shd w:val="clear" w:color="auto" w:fill="auto"/>
          </w:tcPr>
          <w:p w14:paraId="5E51BFB5" w14:textId="77777777" w:rsidR="00257EDE" w:rsidRPr="00CD5DC2" w:rsidRDefault="00257EDE" w:rsidP="00113057">
            <w:pPr>
              <w:rPr>
                <w:color w:val="0070C0"/>
              </w:rPr>
            </w:pPr>
          </w:p>
        </w:tc>
      </w:tr>
      <w:tr w:rsidR="00257EDE" w:rsidRPr="00CD5DC2" w14:paraId="5000974F" w14:textId="77777777" w:rsidTr="00113057">
        <w:tc>
          <w:tcPr>
            <w:tcW w:w="1368" w:type="dxa"/>
            <w:shd w:val="clear" w:color="auto" w:fill="auto"/>
          </w:tcPr>
          <w:p w14:paraId="689C6398" w14:textId="14B41A19" w:rsidR="00257EDE" w:rsidRPr="00CD5DC2" w:rsidRDefault="00257EDE" w:rsidP="00113057">
            <w:r>
              <w:t>Dec 0</w:t>
            </w:r>
            <w:r w:rsidR="00294977">
              <w:t>7</w:t>
            </w:r>
          </w:p>
        </w:tc>
        <w:tc>
          <w:tcPr>
            <w:tcW w:w="3240" w:type="dxa"/>
            <w:shd w:val="clear" w:color="auto" w:fill="auto"/>
          </w:tcPr>
          <w:p w14:paraId="52A5BD4C" w14:textId="77777777" w:rsidR="00257EDE" w:rsidRPr="00CD5DC2" w:rsidRDefault="00257EDE" w:rsidP="00113057">
            <w:pPr>
              <w:rPr>
                <w:b/>
                <w:bCs/>
              </w:rPr>
            </w:pPr>
            <w:r w:rsidRPr="4BED4FEA">
              <w:rPr>
                <w:b/>
                <w:bCs/>
              </w:rPr>
              <w:t>Final Exam (</w:t>
            </w:r>
            <w:r w:rsidRPr="4BED4FEA">
              <w:t>Chapters 11 &amp; 12)</w:t>
            </w:r>
          </w:p>
        </w:tc>
        <w:tc>
          <w:tcPr>
            <w:tcW w:w="3033" w:type="dxa"/>
            <w:shd w:val="clear" w:color="auto" w:fill="auto"/>
          </w:tcPr>
          <w:p w14:paraId="3B5BE8D9" w14:textId="77777777" w:rsidR="00257EDE" w:rsidRPr="00CD5DC2" w:rsidRDefault="00257EDE" w:rsidP="00113057">
            <w:pPr>
              <w:rPr>
                <w:color w:val="0070C0"/>
              </w:rPr>
            </w:pPr>
          </w:p>
        </w:tc>
      </w:tr>
    </w:tbl>
    <w:p w14:paraId="761A4AAA" w14:textId="0BA93BBB" w:rsidR="6BE7A46F" w:rsidRPr="00E07871" w:rsidRDefault="6BE7A46F" w:rsidP="4BED4FEA">
      <w:pPr>
        <w:rPr>
          <w:sz w:val="22"/>
          <w:szCs w:val="22"/>
        </w:rPr>
      </w:pPr>
    </w:p>
    <w:p w14:paraId="473058FB" w14:textId="22CF8EDE" w:rsidR="00C16D7B" w:rsidRPr="00E07871" w:rsidRDefault="4BED4FEA" w:rsidP="00E07871">
      <w:pPr>
        <w:pStyle w:val="Heading1"/>
        <w:jc w:val="left"/>
        <w:rPr>
          <w:sz w:val="22"/>
          <w:szCs w:val="22"/>
        </w:rPr>
      </w:pPr>
      <w:r w:rsidRPr="00E07871">
        <w:rPr>
          <w:sz w:val="22"/>
          <w:szCs w:val="22"/>
        </w:rPr>
        <w:t xml:space="preserve">                       </w:t>
      </w:r>
    </w:p>
    <w:p w14:paraId="0B65CF93" w14:textId="54FB04A3" w:rsidR="69F518E8" w:rsidRPr="00E07871" w:rsidRDefault="69F518E8" w:rsidP="4BED4FEA">
      <w:pPr>
        <w:ind w:left="1215" w:hanging="495"/>
        <w:rPr>
          <w:sz w:val="22"/>
          <w:szCs w:val="22"/>
        </w:rPr>
      </w:pPr>
    </w:p>
    <w:p w14:paraId="4C390C12" w14:textId="77777777" w:rsidR="008F0220" w:rsidRPr="00E07871" w:rsidRDefault="008F0220" w:rsidP="4BED4FEA">
      <w:pPr>
        <w:ind w:left="1215" w:hanging="495"/>
        <w:rPr>
          <w:sz w:val="22"/>
          <w:szCs w:val="22"/>
        </w:rPr>
      </w:pPr>
    </w:p>
    <w:p w14:paraId="5AE0B516" w14:textId="77777777" w:rsidR="008F0220" w:rsidRPr="00E07871" w:rsidRDefault="008F0220" w:rsidP="4BED4FEA">
      <w:pPr>
        <w:ind w:left="1215" w:hanging="495"/>
        <w:rPr>
          <w:sz w:val="22"/>
          <w:szCs w:val="22"/>
        </w:rPr>
      </w:pPr>
    </w:p>
    <w:p w14:paraId="78C14EB1" w14:textId="1E0CFFAC" w:rsidR="008F0220" w:rsidRPr="00E07871" w:rsidRDefault="4BED4FEA" w:rsidP="00962612">
      <w:pPr>
        <w:ind w:left="1215" w:hanging="495"/>
        <w:jc w:val="center"/>
        <w:rPr>
          <w:b/>
          <w:bCs/>
          <w:sz w:val="22"/>
          <w:szCs w:val="22"/>
        </w:rPr>
      </w:pPr>
      <w:r w:rsidRPr="00E07871">
        <w:rPr>
          <w:b/>
          <w:bCs/>
          <w:sz w:val="22"/>
          <w:szCs w:val="22"/>
        </w:rPr>
        <w:t>Disclaimer</w:t>
      </w:r>
    </w:p>
    <w:p w14:paraId="043C2455" w14:textId="77777777" w:rsidR="008F0220" w:rsidRPr="00E07871" w:rsidRDefault="008F0220" w:rsidP="4BED4FEA">
      <w:pPr>
        <w:ind w:left="1215" w:hanging="495"/>
        <w:rPr>
          <w:sz w:val="22"/>
          <w:szCs w:val="22"/>
        </w:rPr>
      </w:pPr>
    </w:p>
    <w:p w14:paraId="06EA54C4" w14:textId="77777777" w:rsidR="008F0220" w:rsidRPr="00E07871" w:rsidRDefault="4BED4FEA" w:rsidP="4BED4FEA">
      <w:pPr>
        <w:pStyle w:val="BodyText"/>
        <w:rPr>
          <w:sz w:val="22"/>
          <w:szCs w:val="22"/>
        </w:rPr>
      </w:pPr>
      <w:r w:rsidRPr="00E07871">
        <w:rPr>
          <w:sz w:val="22"/>
          <w:szCs w:val="22"/>
        </w:rPr>
        <w:t>*Since many factors affect the development and progress of a class, the instructor reserves the right to change the syllabus as may be necessary to assure the attainment of all course objectives.</w:t>
      </w:r>
    </w:p>
    <w:p w14:paraId="6984244C" w14:textId="77777777" w:rsidR="008F0220" w:rsidRPr="00E07871" w:rsidRDefault="008F0220" w:rsidP="4BED4FEA">
      <w:pPr>
        <w:ind w:left="1215" w:hanging="495"/>
        <w:rPr>
          <w:sz w:val="22"/>
          <w:szCs w:val="22"/>
        </w:rPr>
      </w:pPr>
    </w:p>
    <w:p w14:paraId="558FDD2F" w14:textId="77777777" w:rsidR="008F0220" w:rsidRPr="00E07871" w:rsidRDefault="008F0220" w:rsidP="4BED4FEA">
      <w:pPr>
        <w:ind w:left="1215" w:hanging="495"/>
        <w:rPr>
          <w:sz w:val="22"/>
          <w:szCs w:val="22"/>
        </w:rPr>
      </w:pPr>
    </w:p>
    <w:p w14:paraId="2DBB9A80" w14:textId="77777777" w:rsidR="008F0220" w:rsidRPr="00E07871" w:rsidRDefault="008F0220" w:rsidP="4BED4FEA">
      <w:pPr>
        <w:ind w:left="1215" w:hanging="495"/>
        <w:rPr>
          <w:sz w:val="22"/>
          <w:szCs w:val="22"/>
        </w:rPr>
      </w:pPr>
    </w:p>
    <w:p w14:paraId="67C943DD" w14:textId="77777777" w:rsidR="00B33DD5" w:rsidRPr="00E07871" w:rsidRDefault="00B33DD5" w:rsidP="4BED4FEA">
      <w:pPr>
        <w:ind w:left="1215" w:hanging="495"/>
        <w:rPr>
          <w:sz w:val="22"/>
          <w:szCs w:val="22"/>
        </w:rPr>
      </w:pPr>
    </w:p>
    <w:sectPr w:rsidR="00B33DD5" w:rsidRPr="00E07871" w:rsidSect="009C22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061F"/>
    <w:multiLevelType w:val="hybridMultilevel"/>
    <w:tmpl w:val="E3584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E81CF8"/>
    <w:multiLevelType w:val="hybridMultilevel"/>
    <w:tmpl w:val="F760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7391"/>
    <w:multiLevelType w:val="hybridMultilevel"/>
    <w:tmpl w:val="CB3C60A4"/>
    <w:lvl w:ilvl="0" w:tplc="0584F4B2">
      <w:start w:val="1"/>
      <w:numFmt w:val="bullet"/>
      <w:lvlText w:val=""/>
      <w:lvlJc w:val="left"/>
      <w:pPr>
        <w:ind w:left="720" w:hanging="360"/>
      </w:pPr>
      <w:rPr>
        <w:rFonts w:ascii="Symbol" w:hAnsi="Symbol" w:hint="default"/>
      </w:rPr>
    </w:lvl>
    <w:lvl w:ilvl="1" w:tplc="EBBAD446">
      <w:start w:val="1"/>
      <w:numFmt w:val="bullet"/>
      <w:lvlText w:val="o"/>
      <w:lvlJc w:val="left"/>
      <w:pPr>
        <w:ind w:left="1440" w:hanging="360"/>
      </w:pPr>
      <w:rPr>
        <w:rFonts w:ascii="Courier New" w:hAnsi="Courier New" w:hint="default"/>
      </w:rPr>
    </w:lvl>
    <w:lvl w:ilvl="2" w:tplc="FBCC4982">
      <w:start w:val="1"/>
      <w:numFmt w:val="bullet"/>
      <w:lvlText w:val=""/>
      <w:lvlJc w:val="left"/>
      <w:pPr>
        <w:ind w:left="2160" w:hanging="360"/>
      </w:pPr>
      <w:rPr>
        <w:rFonts w:ascii="Wingdings" w:hAnsi="Wingdings" w:hint="default"/>
      </w:rPr>
    </w:lvl>
    <w:lvl w:ilvl="3" w:tplc="5DCAA1C4">
      <w:start w:val="1"/>
      <w:numFmt w:val="bullet"/>
      <w:lvlText w:val=""/>
      <w:lvlJc w:val="left"/>
      <w:pPr>
        <w:ind w:left="2880" w:hanging="360"/>
      </w:pPr>
      <w:rPr>
        <w:rFonts w:ascii="Symbol" w:hAnsi="Symbol" w:hint="default"/>
      </w:rPr>
    </w:lvl>
    <w:lvl w:ilvl="4" w:tplc="864CA72C">
      <w:start w:val="1"/>
      <w:numFmt w:val="bullet"/>
      <w:lvlText w:val="o"/>
      <w:lvlJc w:val="left"/>
      <w:pPr>
        <w:ind w:left="3600" w:hanging="360"/>
      </w:pPr>
      <w:rPr>
        <w:rFonts w:ascii="Courier New" w:hAnsi="Courier New" w:hint="default"/>
      </w:rPr>
    </w:lvl>
    <w:lvl w:ilvl="5" w:tplc="E1A2BC4E">
      <w:start w:val="1"/>
      <w:numFmt w:val="bullet"/>
      <w:lvlText w:val=""/>
      <w:lvlJc w:val="left"/>
      <w:pPr>
        <w:ind w:left="4320" w:hanging="360"/>
      </w:pPr>
      <w:rPr>
        <w:rFonts w:ascii="Wingdings" w:hAnsi="Wingdings" w:hint="default"/>
      </w:rPr>
    </w:lvl>
    <w:lvl w:ilvl="6" w:tplc="7856F900">
      <w:start w:val="1"/>
      <w:numFmt w:val="bullet"/>
      <w:lvlText w:val=""/>
      <w:lvlJc w:val="left"/>
      <w:pPr>
        <w:ind w:left="5040" w:hanging="360"/>
      </w:pPr>
      <w:rPr>
        <w:rFonts w:ascii="Symbol" w:hAnsi="Symbol" w:hint="default"/>
      </w:rPr>
    </w:lvl>
    <w:lvl w:ilvl="7" w:tplc="1FC4147A">
      <w:start w:val="1"/>
      <w:numFmt w:val="bullet"/>
      <w:lvlText w:val="o"/>
      <w:lvlJc w:val="left"/>
      <w:pPr>
        <w:ind w:left="5760" w:hanging="360"/>
      </w:pPr>
      <w:rPr>
        <w:rFonts w:ascii="Courier New" w:hAnsi="Courier New" w:hint="default"/>
      </w:rPr>
    </w:lvl>
    <w:lvl w:ilvl="8" w:tplc="F9C4572A">
      <w:start w:val="1"/>
      <w:numFmt w:val="bullet"/>
      <w:lvlText w:val=""/>
      <w:lvlJc w:val="left"/>
      <w:pPr>
        <w:ind w:left="6480" w:hanging="360"/>
      </w:pPr>
      <w:rPr>
        <w:rFonts w:ascii="Wingdings" w:hAnsi="Wingdings" w:hint="default"/>
      </w:rPr>
    </w:lvl>
  </w:abstractNum>
  <w:abstractNum w:abstractNumId="3" w15:restartNumberingAfterBreak="0">
    <w:nsid w:val="34E61EA0"/>
    <w:multiLevelType w:val="hybridMultilevel"/>
    <w:tmpl w:val="F99A5640"/>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7765E51"/>
    <w:multiLevelType w:val="hybridMultilevel"/>
    <w:tmpl w:val="269A2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95449"/>
    <w:multiLevelType w:val="hybridMultilevel"/>
    <w:tmpl w:val="BC440056"/>
    <w:lvl w:ilvl="0" w:tplc="21F0485C">
      <w:start w:val="1"/>
      <w:numFmt w:val="bullet"/>
      <w:lvlText w:val="·"/>
      <w:lvlJc w:val="left"/>
      <w:pPr>
        <w:ind w:left="720" w:hanging="360"/>
      </w:pPr>
      <w:rPr>
        <w:rFonts w:ascii="Symbol" w:hAnsi="Symbol" w:hint="default"/>
      </w:rPr>
    </w:lvl>
    <w:lvl w:ilvl="1" w:tplc="5E7E6A18">
      <w:start w:val="1"/>
      <w:numFmt w:val="bullet"/>
      <w:lvlText w:val="o"/>
      <w:lvlJc w:val="left"/>
      <w:pPr>
        <w:ind w:left="1440" w:hanging="360"/>
      </w:pPr>
      <w:rPr>
        <w:rFonts w:ascii="Courier New" w:hAnsi="Courier New" w:hint="default"/>
      </w:rPr>
    </w:lvl>
    <w:lvl w:ilvl="2" w:tplc="97808D6A">
      <w:start w:val="1"/>
      <w:numFmt w:val="bullet"/>
      <w:lvlText w:val=""/>
      <w:lvlJc w:val="left"/>
      <w:pPr>
        <w:ind w:left="2160" w:hanging="360"/>
      </w:pPr>
      <w:rPr>
        <w:rFonts w:ascii="Wingdings" w:hAnsi="Wingdings" w:hint="default"/>
      </w:rPr>
    </w:lvl>
    <w:lvl w:ilvl="3" w:tplc="A0D6A49E">
      <w:start w:val="1"/>
      <w:numFmt w:val="bullet"/>
      <w:lvlText w:val=""/>
      <w:lvlJc w:val="left"/>
      <w:pPr>
        <w:ind w:left="2880" w:hanging="360"/>
      </w:pPr>
      <w:rPr>
        <w:rFonts w:ascii="Symbol" w:hAnsi="Symbol" w:hint="default"/>
      </w:rPr>
    </w:lvl>
    <w:lvl w:ilvl="4" w:tplc="BEA08C2A">
      <w:start w:val="1"/>
      <w:numFmt w:val="bullet"/>
      <w:lvlText w:val="o"/>
      <w:lvlJc w:val="left"/>
      <w:pPr>
        <w:ind w:left="3600" w:hanging="360"/>
      </w:pPr>
      <w:rPr>
        <w:rFonts w:ascii="Courier New" w:hAnsi="Courier New" w:hint="default"/>
      </w:rPr>
    </w:lvl>
    <w:lvl w:ilvl="5" w:tplc="A7A290F0">
      <w:start w:val="1"/>
      <w:numFmt w:val="bullet"/>
      <w:lvlText w:val=""/>
      <w:lvlJc w:val="left"/>
      <w:pPr>
        <w:ind w:left="4320" w:hanging="360"/>
      </w:pPr>
      <w:rPr>
        <w:rFonts w:ascii="Wingdings" w:hAnsi="Wingdings" w:hint="default"/>
      </w:rPr>
    </w:lvl>
    <w:lvl w:ilvl="6" w:tplc="B4084650">
      <w:start w:val="1"/>
      <w:numFmt w:val="bullet"/>
      <w:lvlText w:val=""/>
      <w:lvlJc w:val="left"/>
      <w:pPr>
        <w:ind w:left="5040" w:hanging="360"/>
      </w:pPr>
      <w:rPr>
        <w:rFonts w:ascii="Symbol" w:hAnsi="Symbol" w:hint="default"/>
      </w:rPr>
    </w:lvl>
    <w:lvl w:ilvl="7" w:tplc="F462DD0C">
      <w:start w:val="1"/>
      <w:numFmt w:val="bullet"/>
      <w:lvlText w:val="o"/>
      <w:lvlJc w:val="left"/>
      <w:pPr>
        <w:ind w:left="5760" w:hanging="360"/>
      </w:pPr>
      <w:rPr>
        <w:rFonts w:ascii="Courier New" w:hAnsi="Courier New" w:hint="default"/>
      </w:rPr>
    </w:lvl>
    <w:lvl w:ilvl="8" w:tplc="B99C0C68">
      <w:start w:val="1"/>
      <w:numFmt w:val="bullet"/>
      <w:lvlText w:val=""/>
      <w:lvlJc w:val="left"/>
      <w:pPr>
        <w:ind w:left="6480" w:hanging="360"/>
      </w:pPr>
      <w:rPr>
        <w:rFonts w:ascii="Wingdings" w:hAnsi="Wingdings" w:hint="default"/>
      </w:rPr>
    </w:lvl>
  </w:abstractNum>
  <w:abstractNum w:abstractNumId="6" w15:restartNumberingAfterBreak="0">
    <w:nsid w:val="4776380E"/>
    <w:multiLevelType w:val="hybridMultilevel"/>
    <w:tmpl w:val="E7904038"/>
    <w:lvl w:ilvl="0" w:tplc="9C5869E4">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F635BA"/>
    <w:multiLevelType w:val="hybridMultilevel"/>
    <w:tmpl w:val="340C1D02"/>
    <w:lvl w:ilvl="0" w:tplc="5FE075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58115375">
    <w:abstractNumId w:val="2"/>
  </w:num>
  <w:num w:numId="2" w16cid:durableId="2033147069">
    <w:abstractNumId w:val="7"/>
  </w:num>
  <w:num w:numId="3" w16cid:durableId="495150868">
    <w:abstractNumId w:val="4"/>
  </w:num>
  <w:num w:numId="4" w16cid:durableId="1052118285">
    <w:abstractNumId w:val="0"/>
  </w:num>
  <w:num w:numId="5" w16cid:durableId="1069578486">
    <w:abstractNumId w:val="3"/>
  </w:num>
  <w:num w:numId="6" w16cid:durableId="87968736">
    <w:abstractNumId w:val="6"/>
  </w:num>
  <w:num w:numId="7" w16cid:durableId="440340345">
    <w:abstractNumId w:val="1"/>
  </w:num>
  <w:num w:numId="8" w16cid:durableId="137534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07"/>
    <w:rsid w:val="000024F1"/>
    <w:rsid w:val="000217A8"/>
    <w:rsid w:val="000259FC"/>
    <w:rsid w:val="000501FB"/>
    <w:rsid w:val="00051073"/>
    <w:rsid w:val="00074B8A"/>
    <w:rsid w:val="00081EA2"/>
    <w:rsid w:val="00092C95"/>
    <w:rsid w:val="000A31B2"/>
    <w:rsid w:val="000A4A91"/>
    <w:rsid w:val="000A53B7"/>
    <w:rsid w:val="000A7F9E"/>
    <w:rsid w:val="000C0489"/>
    <w:rsid w:val="000D06A5"/>
    <w:rsid w:val="00114427"/>
    <w:rsid w:val="001246B2"/>
    <w:rsid w:val="00126724"/>
    <w:rsid w:val="00141CD3"/>
    <w:rsid w:val="00160099"/>
    <w:rsid w:val="001622D3"/>
    <w:rsid w:val="001715D0"/>
    <w:rsid w:val="001B7F89"/>
    <w:rsid w:val="001E4031"/>
    <w:rsid w:val="001F1236"/>
    <w:rsid w:val="002539EE"/>
    <w:rsid w:val="00253C03"/>
    <w:rsid w:val="00257EDE"/>
    <w:rsid w:val="00271AE5"/>
    <w:rsid w:val="00280417"/>
    <w:rsid w:val="00294977"/>
    <w:rsid w:val="00296C96"/>
    <w:rsid w:val="002A1CFB"/>
    <w:rsid w:val="002A1D69"/>
    <w:rsid w:val="002B0BAC"/>
    <w:rsid w:val="002B4CD6"/>
    <w:rsid w:val="002C03E3"/>
    <w:rsid w:val="002F7B37"/>
    <w:rsid w:val="00301BC9"/>
    <w:rsid w:val="00303CBD"/>
    <w:rsid w:val="0031081E"/>
    <w:rsid w:val="00313C74"/>
    <w:rsid w:val="0036044D"/>
    <w:rsid w:val="003730D9"/>
    <w:rsid w:val="003874FC"/>
    <w:rsid w:val="003B3637"/>
    <w:rsid w:val="003D742E"/>
    <w:rsid w:val="003F3792"/>
    <w:rsid w:val="00413798"/>
    <w:rsid w:val="00427DD4"/>
    <w:rsid w:val="00431CF4"/>
    <w:rsid w:val="0045180E"/>
    <w:rsid w:val="004648E4"/>
    <w:rsid w:val="00491774"/>
    <w:rsid w:val="004A5442"/>
    <w:rsid w:val="004B0680"/>
    <w:rsid w:val="004B5292"/>
    <w:rsid w:val="004C32BF"/>
    <w:rsid w:val="004D67C0"/>
    <w:rsid w:val="004E0A8D"/>
    <w:rsid w:val="004F0E5A"/>
    <w:rsid w:val="00513430"/>
    <w:rsid w:val="00575B0C"/>
    <w:rsid w:val="005803B0"/>
    <w:rsid w:val="0058626E"/>
    <w:rsid w:val="00587562"/>
    <w:rsid w:val="005C21AB"/>
    <w:rsid w:val="005E0636"/>
    <w:rsid w:val="005E1660"/>
    <w:rsid w:val="006379F3"/>
    <w:rsid w:val="00653707"/>
    <w:rsid w:val="00662396"/>
    <w:rsid w:val="0066253E"/>
    <w:rsid w:val="0068206C"/>
    <w:rsid w:val="00692350"/>
    <w:rsid w:val="00697803"/>
    <w:rsid w:val="006C582B"/>
    <w:rsid w:val="006D3727"/>
    <w:rsid w:val="006E51B3"/>
    <w:rsid w:val="006F518D"/>
    <w:rsid w:val="007063E9"/>
    <w:rsid w:val="007066C6"/>
    <w:rsid w:val="0072189A"/>
    <w:rsid w:val="00725325"/>
    <w:rsid w:val="007330BA"/>
    <w:rsid w:val="0075667D"/>
    <w:rsid w:val="00767215"/>
    <w:rsid w:val="007709F2"/>
    <w:rsid w:val="0077557B"/>
    <w:rsid w:val="00792694"/>
    <w:rsid w:val="00795BC2"/>
    <w:rsid w:val="007A2B47"/>
    <w:rsid w:val="007B22F2"/>
    <w:rsid w:val="007D3967"/>
    <w:rsid w:val="007D7A19"/>
    <w:rsid w:val="007E12C6"/>
    <w:rsid w:val="007E3480"/>
    <w:rsid w:val="00800972"/>
    <w:rsid w:val="008012DA"/>
    <w:rsid w:val="0080467A"/>
    <w:rsid w:val="00810D04"/>
    <w:rsid w:val="00826A57"/>
    <w:rsid w:val="00831D13"/>
    <w:rsid w:val="00854DE3"/>
    <w:rsid w:val="00892E2E"/>
    <w:rsid w:val="008936C8"/>
    <w:rsid w:val="008A0008"/>
    <w:rsid w:val="008B1A4A"/>
    <w:rsid w:val="008B3682"/>
    <w:rsid w:val="008C1BCA"/>
    <w:rsid w:val="008D7D66"/>
    <w:rsid w:val="008E2964"/>
    <w:rsid w:val="008E3C52"/>
    <w:rsid w:val="008F0220"/>
    <w:rsid w:val="008F5D93"/>
    <w:rsid w:val="0096109C"/>
    <w:rsid w:val="00962612"/>
    <w:rsid w:val="009B3E21"/>
    <w:rsid w:val="009B705B"/>
    <w:rsid w:val="009C22BD"/>
    <w:rsid w:val="009E46E7"/>
    <w:rsid w:val="009F7199"/>
    <w:rsid w:val="00A0789A"/>
    <w:rsid w:val="00A202B3"/>
    <w:rsid w:val="00A32D4E"/>
    <w:rsid w:val="00A36FE4"/>
    <w:rsid w:val="00A374C6"/>
    <w:rsid w:val="00A453FC"/>
    <w:rsid w:val="00A576F0"/>
    <w:rsid w:val="00A63D6C"/>
    <w:rsid w:val="00A74BF4"/>
    <w:rsid w:val="00AA297F"/>
    <w:rsid w:val="00AB008E"/>
    <w:rsid w:val="00AB2108"/>
    <w:rsid w:val="00AD46F1"/>
    <w:rsid w:val="00AE279E"/>
    <w:rsid w:val="00AF36E3"/>
    <w:rsid w:val="00B02ECF"/>
    <w:rsid w:val="00B33DD5"/>
    <w:rsid w:val="00B57713"/>
    <w:rsid w:val="00B6307B"/>
    <w:rsid w:val="00B66D0F"/>
    <w:rsid w:val="00B738D8"/>
    <w:rsid w:val="00B90414"/>
    <w:rsid w:val="00BA2925"/>
    <w:rsid w:val="00BD6A71"/>
    <w:rsid w:val="00C16D7B"/>
    <w:rsid w:val="00C33F61"/>
    <w:rsid w:val="00C46E72"/>
    <w:rsid w:val="00C5500B"/>
    <w:rsid w:val="00C6192D"/>
    <w:rsid w:val="00C633A0"/>
    <w:rsid w:val="00C71998"/>
    <w:rsid w:val="00CA5708"/>
    <w:rsid w:val="00CA6051"/>
    <w:rsid w:val="00CD1CDB"/>
    <w:rsid w:val="00CD5DC2"/>
    <w:rsid w:val="00D01FBE"/>
    <w:rsid w:val="00D14C41"/>
    <w:rsid w:val="00D17FD3"/>
    <w:rsid w:val="00D3141A"/>
    <w:rsid w:val="00D34200"/>
    <w:rsid w:val="00D764D7"/>
    <w:rsid w:val="00DA238E"/>
    <w:rsid w:val="00DD2EC1"/>
    <w:rsid w:val="00DF0574"/>
    <w:rsid w:val="00E07871"/>
    <w:rsid w:val="00E35D78"/>
    <w:rsid w:val="00E61F51"/>
    <w:rsid w:val="00E747F0"/>
    <w:rsid w:val="00EA55CF"/>
    <w:rsid w:val="00ED66F7"/>
    <w:rsid w:val="00F21749"/>
    <w:rsid w:val="00F272AF"/>
    <w:rsid w:val="00F45A39"/>
    <w:rsid w:val="00F926F6"/>
    <w:rsid w:val="00FA015E"/>
    <w:rsid w:val="00FB4723"/>
    <w:rsid w:val="00FC2747"/>
    <w:rsid w:val="00FC61CD"/>
    <w:rsid w:val="00FD49AE"/>
    <w:rsid w:val="00FE307E"/>
    <w:rsid w:val="00FE6F87"/>
    <w:rsid w:val="1EBFF218"/>
    <w:rsid w:val="2723D64B"/>
    <w:rsid w:val="361573FC"/>
    <w:rsid w:val="36671EAB"/>
    <w:rsid w:val="421FEF77"/>
    <w:rsid w:val="4643F4AF"/>
    <w:rsid w:val="4BED4FEA"/>
    <w:rsid w:val="4C6A323B"/>
    <w:rsid w:val="54095380"/>
    <w:rsid w:val="60FAE7BA"/>
    <w:rsid w:val="69F518E8"/>
    <w:rsid w:val="6BE7A46F"/>
    <w:rsid w:val="74359CA3"/>
    <w:rsid w:val="7F8861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71AE5"/>
  <w15:docId w15:val="{69BD6413-A8FF-4E12-9923-1440DA0C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20"/>
    <w:rPr>
      <w:sz w:val="24"/>
      <w:szCs w:val="24"/>
      <w:lang w:eastAsia="en-US"/>
    </w:rPr>
  </w:style>
  <w:style w:type="paragraph" w:styleId="Heading1">
    <w:name w:val="heading 1"/>
    <w:basedOn w:val="Normal"/>
    <w:next w:val="Normal"/>
    <w:qFormat/>
    <w:rsid w:val="008F0220"/>
    <w:pPr>
      <w:keepNext/>
      <w:ind w:left="1215" w:hanging="495"/>
      <w:jc w:val="center"/>
      <w:outlineLvl w:val="0"/>
    </w:pPr>
    <w:rPr>
      <w:b/>
      <w:bCs/>
      <w:sz w:val="20"/>
      <w:szCs w:val="20"/>
    </w:rPr>
  </w:style>
  <w:style w:type="paragraph" w:styleId="Heading2">
    <w:name w:val="heading 2"/>
    <w:basedOn w:val="Normal"/>
    <w:next w:val="Normal"/>
    <w:qFormat/>
    <w:rsid w:val="008F0220"/>
    <w:pPr>
      <w:keepNext/>
      <w:ind w:left="1215" w:hanging="495"/>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F0220"/>
    <w:pPr>
      <w:ind w:left="720"/>
    </w:pPr>
    <w:rPr>
      <w:szCs w:val="20"/>
    </w:rPr>
  </w:style>
  <w:style w:type="character" w:styleId="Hyperlink">
    <w:name w:val="Hyperlink"/>
    <w:semiHidden/>
    <w:rsid w:val="008F0220"/>
    <w:rPr>
      <w:color w:val="0000FF"/>
      <w:u w:val="single"/>
    </w:rPr>
  </w:style>
  <w:style w:type="paragraph" w:styleId="BodyText">
    <w:name w:val="Body Text"/>
    <w:basedOn w:val="Normal"/>
    <w:semiHidden/>
    <w:rsid w:val="008F0220"/>
    <w:rPr>
      <w:sz w:val="20"/>
      <w:szCs w:val="20"/>
    </w:rPr>
  </w:style>
  <w:style w:type="paragraph" w:styleId="BalloonText">
    <w:name w:val="Balloon Text"/>
    <w:basedOn w:val="Normal"/>
    <w:link w:val="BalloonTextChar"/>
    <w:uiPriority w:val="99"/>
    <w:semiHidden/>
    <w:unhideWhenUsed/>
    <w:rsid w:val="00081EA2"/>
    <w:rPr>
      <w:rFonts w:ascii="Tahoma" w:hAnsi="Tahoma" w:cs="Tahoma"/>
      <w:sz w:val="16"/>
      <w:szCs w:val="16"/>
    </w:rPr>
  </w:style>
  <w:style w:type="character" w:customStyle="1" w:styleId="BalloonTextChar">
    <w:name w:val="Balloon Text Char"/>
    <w:basedOn w:val="DefaultParagraphFont"/>
    <w:link w:val="BalloonText"/>
    <w:uiPriority w:val="99"/>
    <w:semiHidden/>
    <w:rsid w:val="00081EA2"/>
    <w:rPr>
      <w:rFonts w:ascii="Tahoma" w:hAnsi="Tahoma" w:cs="Tahoma"/>
      <w:sz w:val="16"/>
      <w:szCs w:val="16"/>
      <w:lang w:eastAsia="en-US"/>
    </w:rPr>
  </w:style>
  <w:style w:type="paragraph" w:customStyle="1" w:styleId="paragraph">
    <w:name w:val="paragraph"/>
    <w:basedOn w:val="Normal"/>
    <w:rsid w:val="007E12C6"/>
    <w:pPr>
      <w:spacing w:before="100" w:beforeAutospacing="1" w:after="100" w:afterAutospacing="1"/>
    </w:pPr>
  </w:style>
  <w:style w:type="character" w:customStyle="1" w:styleId="normaltextrun">
    <w:name w:val="normaltextrun"/>
    <w:basedOn w:val="DefaultParagraphFont"/>
    <w:rsid w:val="007E12C6"/>
  </w:style>
  <w:style w:type="character" w:customStyle="1" w:styleId="eop">
    <w:name w:val="eop"/>
    <w:basedOn w:val="DefaultParagraphFont"/>
    <w:rsid w:val="007E12C6"/>
  </w:style>
  <w:style w:type="character" w:customStyle="1" w:styleId="apple-converted-space">
    <w:name w:val="apple-converted-space"/>
    <w:basedOn w:val="DefaultParagraphFont"/>
    <w:rsid w:val="007E12C6"/>
  </w:style>
  <w:style w:type="paragraph" w:styleId="BodyText2">
    <w:name w:val="Body Text 2"/>
    <w:basedOn w:val="Normal"/>
    <w:link w:val="BodyText2Char"/>
    <w:uiPriority w:val="99"/>
    <w:semiHidden/>
    <w:unhideWhenUsed/>
    <w:rsid w:val="0045180E"/>
    <w:pPr>
      <w:spacing w:after="120" w:line="480" w:lineRule="auto"/>
    </w:pPr>
  </w:style>
  <w:style w:type="character" w:customStyle="1" w:styleId="BodyText2Char">
    <w:name w:val="Body Text 2 Char"/>
    <w:basedOn w:val="DefaultParagraphFont"/>
    <w:link w:val="BodyText2"/>
    <w:uiPriority w:val="99"/>
    <w:semiHidden/>
    <w:rsid w:val="0045180E"/>
    <w:rPr>
      <w:sz w:val="24"/>
      <w:szCs w:val="24"/>
      <w:lang w:eastAsia="en-US"/>
    </w:rPr>
  </w:style>
  <w:style w:type="character" w:customStyle="1" w:styleId="bylinepipe">
    <w:name w:val="bylinepipe"/>
    <w:rsid w:val="005E1660"/>
  </w:style>
  <w:style w:type="paragraph" w:styleId="ListParagraph">
    <w:name w:val="List Paragraph"/>
    <w:basedOn w:val="Normal"/>
    <w:uiPriority w:val="34"/>
    <w:qFormat/>
    <w:rsid w:val="004F0E5A"/>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D7D66"/>
    <w:pPr>
      <w:spacing w:before="100" w:beforeAutospacing="1" w:after="100" w:afterAutospacing="1"/>
    </w:pPr>
  </w:style>
  <w:style w:type="character" w:styleId="FollowedHyperlink">
    <w:name w:val="FollowedHyperlink"/>
    <w:basedOn w:val="DefaultParagraphFont"/>
    <w:uiPriority w:val="99"/>
    <w:semiHidden/>
    <w:unhideWhenUsed/>
    <w:rsid w:val="00962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40396">
      <w:bodyDiv w:val="1"/>
      <w:marLeft w:val="0"/>
      <w:marRight w:val="0"/>
      <w:marTop w:val="0"/>
      <w:marBottom w:val="0"/>
      <w:divBdr>
        <w:top w:val="none" w:sz="0" w:space="0" w:color="auto"/>
        <w:left w:val="none" w:sz="0" w:space="0" w:color="auto"/>
        <w:bottom w:val="none" w:sz="0" w:space="0" w:color="auto"/>
        <w:right w:val="none" w:sz="0" w:space="0" w:color="auto"/>
      </w:divBdr>
    </w:div>
    <w:div w:id="1215047230">
      <w:bodyDiv w:val="1"/>
      <w:marLeft w:val="0"/>
      <w:marRight w:val="0"/>
      <w:marTop w:val="0"/>
      <w:marBottom w:val="0"/>
      <w:divBdr>
        <w:top w:val="none" w:sz="0" w:space="0" w:color="auto"/>
        <w:left w:val="none" w:sz="0" w:space="0" w:color="auto"/>
        <w:bottom w:val="none" w:sz="0" w:space="0" w:color="auto"/>
        <w:right w:val="none" w:sz="0" w:space="0" w:color="auto"/>
      </w:divBdr>
      <w:divsChild>
        <w:div w:id="188181789">
          <w:marLeft w:val="0"/>
          <w:marRight w:val="0"/>
          <w:marTop w:val="0"/>
          <w:marBottom w:val="0"/>
          <w:divBdr>
            <w:top w:val="none" w:sz="0" w:space="0" w:color="auto"/>
            <w:left w:val="none" w:sz="0" w:space="0" w:color="auto"/>
            <w:bottom w:val="none" w:sz="0" w:space="0" w:color="auto"/>
            <w:right w:val="none" w:sz="0" w:space="0" w:color="auto"/>
          </w:divBdr>
        </w:div>
        <w:div w:id="360404071">
          <w:marLeft w:val="0"/>
          <w:marRight w:val="0"/>
          <w:marTop w:val="0"/>
          <w:marBottom w:val="0"/>
          <w:divBdr>
            <w:top w:val="none" w:sz="0" w:space="0" w:color="auto"/>
            <w:left w:val="none" w:sz="0" w:space="0" w:color="auto"/>
            <w:bottom w:val="none" w:sz="0" w:space="0" w:color="auto"/>
            <w:right w:val="none" w:sz="0" w:space="0" w:color="auto"/>
          </w:divBdr>
        </w:div>
        <w:div w:id="236861212">
          <w:marLeft w:val="0"/>
          <w:marRight w:val="0"/>
          <w:marTop w:val="0"/>
          <w:marBottom w:val="0"/>
          <w:divBdr>
            <w:top w:val="none" w:sz="0" w:space="0" w:color="auto"/>
            <w:left w:val="none" w:sz="0" w:space="0" w:color="auto"/>
            <w:bottom w:val="none" w:sz="0" w:space="0" w:color="auto"/>
            <w:right w:val="none" w:sz="0" w:space="0" w:color="auto"/>
          </w:divBdr>
        </w:div>
      </w:divsChild>
    </w:div>
    <w:div w:id="1330521526">
      <w:bodyDiv w:val="1"/>
      <w:marLeft w:val="0"/>
      <w:marRight w:val="0"/>
      <w:marTop w:val="0"/>
      <w:marBottom w:val="0"/>
      <w:divBdr>
        <w:top w:val="none" w:sz="0" w:space="0" w:color="auto"/>
        <w:left w:val="none" w:sz="0" w:space="0" w:color="auto"/>
        <w:bottom w:val="none" w:sz="0" w:space="0" w:color="auto"/>
        <w:right w:val="none" w:sz="0" w:space="0" w:color="auto"/>
      </w:divBdr>
      <w:divsChild>
        <w:div w:id="815997409">
          <w:marLeft w:val="0"/>
          <w:marRight w:val="0"/>
          <w:marTop w:val="0"/>
          <w:marBottom w:val="0"/>
          <w:divBdr>
            <w:top w:val="none" w:sz="0" w:space="0" w:color="auto"/>
            <w:left w:val="none" w:sz="0" w:space="0" w:color="auto"/>
            <w:bottom w:val="none" w:sz="0" w:space="0" w:color="auto"/>
            <w:right w:val="none" w:sz="0" w:space="0" w:color="auto"/>
          </w:divBdr>
        </w:div>
        <w:div w:id="1317369853">
          <w:marLeft w:val="0"/>
          <w:marRight w:val="0"/>
          <w:marTop w:val="0"/>
          <w:marBottom w:val="0"/>
          <w:divBdr>
            <w:top w:val="none" w:sz="0" w:space="0" w:color="auto"/>
            <w:left w:val="none" w:sz="0" w:space="0" w:color="auto"/>
            <w:bottom w:val="none" w:sz="0" w:space="0" w:color="auto"/>
            <w:right w:val="none" w:sz="0" w:space="0" w:color="auto"/>
          </w:divBdr>
        </w:div>
        <w:div w:id="1123620496">
          <w:marLeft w:val="0"/>
          <w:marRight w:val="0"/>
          <w:marTop w:val="0"/>
          <w:marBottom w:val="0"/>
          <w:divBdr>
            <w:top w:val="none" w:sz="0" w:space="0" w:color="auto"/>
            <w:left w:val="none" w:sz="0" w:space="0" w:color="auto"/>
            <w:bottom w:val="none" w:sz="0" w:space="0" w:color="auto"/>
            <w:right w:val="none" w:sz="0" w:space="0" w:color="auto"/>
          </w:divBdr>
        </w:div>
        <w:div w:id="785778958">
          <w:marLeft w:val="0"/>
          <w:marRight w:val="0"/>
          <w:marTop w:val="0"/>
          <w:marBottom w:val="0"/>
          <w:divBdr>
            <w:top w:val="none" w:sz="0" w:space="0" w:color="auto"/>
            <w:left w:val="none" w:sz="0" w:space="0" w:color="auto"/>
            <w:bottom w:val="none" w:sz="0" w:space="0" w:color="auto"/>
            <w:right w:val="none" w:sz="0" w:space="0" w:color="auto"/>
          </w:divBdr>
        </w:div>
        <w:div w:id="159227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www.cdc.gov%2Fcoronavirus%2F2019-ncov%2Fsymptoms-testing%2Fsymptoms.html&amp;data=02%7C01%7Cdmoritzlong%40valenciacollege.edu%7C98c3cd27d6dd471e6a1608d847804d72%7C0e8866953d1741a88544135b0a92a47c%7C1%7C0%7C637337964251886739&amp;sdata=35l10HfJmo1e29yodiFI4Awjr7TmB54ig%2Bt4ZqfwqlQ%3D&amp;reserved=0" TargetMode="External"/><Relationship Id="rId13" Type="http://schemas.openxmlformats.org/officeDocument/2006/relationships/hyperlink" Target="http://www.baycare.org/sa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ontdoor.valenciacollege.edu/?atarver" TargetMode="External"/><Relationship Id="rId12" Type="http://schemas.openxmlformats.org/officeDocument/2006/relationships/hyperlink" Target="https://valenciacollege.edu/students/office-for-students-with-disabilities/" TargetMode="External"/><Relationship Id="rId17" Type="http://schemas.openxmlformats.org/officeDocument/2006/relationships/hyperlink" Target="https://valenciacollege.edu/students/international-students/?_ga=2.229296220.1307097298.1587385498-59208758.1521208545" TargetMode="External"/><Relationship Id="rId2" Type="http://schemas.openxmlformats.org/officeDocument/2006/relationships/styles" Target="styles.xml"/><Relationship Id="rId16" Type="http://schemas.openxmlformats.org/officeDocument/2006/relationships/hyperlink" Target="https://valenciacollege.edu/students/advising-counseling/virtual-advising.php" TargetMode="External"/><Relationship Id="rId1" Type="http://schemas.openxmlformats.org/officeDocument/2006/relationships/numbering" Target="numbering.xml"/><Relationship Id="rId6" Type="http://schemas.openxmlformats.org/officeDocument/2006/relationships/hyperlink" Target="mailto:atarver@valenciacollege.edu" TargetMode="External"/><Relationship Id="rId11" Type="http://schemas.openxmlformats.org/officeDocument/2006/relationships/hyperlink" Target="https://valenciacollege.edu/about/coronavirus/" TargetMode="External"/><Relationship Id="rId5" Type="http://schemas.openxmlformats.org/officeDocument/2006/relationships/hyperlink" Target="mailto:atarver@mail.valenciacollege.edu" TargetMode="External"/><Relationship Id="rId15" Type="http://schemas.openxmlformats.org/officeDocument/2006/relationships/hyperlink" Target="http://bit.ly/CounselingSupport" TargetMode="External"/><Relationship Id="rId10" Type="http://schemas.openxmlformats.org/officeDocument/2006/relationships/hyperlink" Target="mailto:COVIDillness@valenciacolleg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01.safelinks.protection.outlook.com/?url=http%3A%2F%2Fvalenciacollege.edu%2Fstudents%2Fsecurity%2Fsafety-app.php&amp;data=02%7C01%7Cdmoritzlong%40valenciacollege.edu%7C98c3cd27d6dd471e6a1608d847804d72%7C0e8866953d1741a88544135b0a92a47c%7C1%7C0%7C637337964251896733&amp;sdata=sRTHfje4FsAL3IF1Jdzhp2kZU2nFv6U2qecDD5nnyfQ%3D&amp;reserved=0" TargetMode="External"/><Relationship Id="rId14" Type="http://schemas.openxmlformats.org/officeDocument/2006/relationships/hyperlink" Target="mailto:baycaresap@baycare.or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VALENCIA COMMUNITY COLLEGE</vt:lpstr>
    </vt:vector>
  </TitlesOfParts>
  <Company>CCi</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VALENCIA COMMUNITY COLLEGE</dc:title>
  <dc:creator>ALISA TARVER</dc:creator>
  <cp:lastModifiedBy>ALISA TARVER</cp:lastModifiedBy>
  <cp:revision>27</cp:revision>
  <cp:lastPrinted>2018-08-27T18:01:00Z</cp:lastPrinted>
  <dcterms:created xsi:type="dcterms:W3CDTF">2024-08-18T15:07:00Z</dcterms:created>
  <dcterms:modified xsi:type="dcterms:W3CDTF">2024-08-18T15:57:00Z</dcterms:modified>
</cp:coreProperties>
</file>